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DC" w:rsidRPr="00B17BDC" w:rsidRDefault="00B17BDC" w:rsidP="00B17BDC">
      <w:pPr>
        <w:pStyle w:val="a3"/>
        <w:ind w:left="1134" w:right="113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7BDC">
        <w:rPr>
          <w:rFonts w:ascii="Times New Roman" w:eastAsia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B17BDC" w:rsidRPr="00B17BDC" w:rsidRDefault="00B17BDC" w:rsidP="00B17BD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7BDC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B17BDC">
        <w:rPr>
          <w:rFonts w:ascii="Times New Roman" w:eastAsia="Times New Roman" w:hAnsi="Times New Roman"/>
          <w:b/>
          <w:sz w:val="24"/>
          <w:szCs w:val="24"/>
        </w:rPr>
        <w:t>Прииртышская</w:t>
      </w:r>
      <w:proofErr w:type="spellEnd"/>
      <w:r w:rsidRPr="00B17BDC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B17BDC" w:rsidRPr="00B17BDC" w:rsidRDefault="00B17BDC" w:rsidP="00B17BD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BD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17BDC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B17BDC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A6062" w:rsidRPr="00B17BDC" w:rsidRDefault="00DA60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A6062" w:rsidRPr="00B17BDC" w:rsidRDefault="00AF56F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F56F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172451" cy="1235033"/>
            <wp:effectExtent l="19050" t="0" r="0" b="0"/>
            <wp:docPr id="1" name="Рисунок 1" descr="F:\раб\повторно\на сайт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\повторно\на сайт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031" cy="123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062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F56F4" w:rsidRDefault="00AF56F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F56F4" w:rsidRPr="00B17BDC" w:rsidRDefault="00AF56F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РАБОЧАЯ ПРОГРАММА</w:t>
      </w: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 xml:space="preserve"> по физике</w:t>
      </w: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>для 9 класса</w:t>
      </w: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>на 2019-2020 учебный год</w:t>
      </w:r>
    </w:p>
    <w:p w:rsidR="00DA6062" w:rsidRPr="00B17BDC" w:rsidRDefault="00DA60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AF56F4" w:rsidRPr="00B17BDC" w:rsidRDefault="00AF56F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A6062" w:rsidRPr="00B17BDC" w:rsidRDefault="00B17BDC">
      <w:pPr>
        <w:tabs>
          <w:tab w:val="left" w:pos="195"/>
          <w:tab w:val="right" w:pos="149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 xml:space="preserve">Планирование составлено в соответствии </w:t>
      </w:r>
      <w:r w:rsidRPr="00B17BDC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:rsidR="00DA6062" w:rsidRPr="00B17BDC" w:rsidRDefault="00B17BDC" w:rsidP="00B17BDC">
      <w:pPr>
        <w:tabs>
          <w:tab w:val="left" w:pos="210"/>
          <w:tab w:val="right" w:pos="149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>ФГОС ООО</w:t>
      </w:r>
      <w:r w:rsidRPr="00B17BDC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B17BDC">
        <w:rPr>
          <w:rFonts w:ascii="Times New Roman" w:hAnsi="Times New Roman" w:cs="Times New Roman"/>
          <w:sz w:val="24"/>
          <w:szCs w:val="24"/>
        </w:rPr>
        <w:t xml:space="preserve">Составитель программы: Уразова </w:t>
      </w:r>
      <w:proofErr w:type="spellStart"/>
      <w:r w:rsidRPr="00B17BDC">
        <w:rPr>
          <w:rFonts w:ascii="Times New Roman" w:hAnsi="Times New Roman" w:cs="Times New Roman"/>
          <w:sz w:val="24"/>
          <w:szCs w:val="24"/>
        </w:rPr>
        <w:t>Р</w:t>
      </w:r>
      <w:r w:rsidR="00913F66">
        <w:rPr>
          <w:rFonts w:ascii="Times New Roman" w:hAnsi="Times New Roman" w:cs="Times New Roman"/>
          <w:sz w:val="24"/>
          <w:szCs w:val="24"/>
        </w:rPr>
        <w:t>уфина</w:t>
      </w:r>
      <w:r w:rsidRPr="00B17BDC">
        <w:rPr>
          <w:rFonts w:ascii="Times New Roman" w:hAnsi="Times New Roman" w:cs="Times New Roman"/>
          <w:sz w:val="24"/>
          <w:szCs w:val="24"/>
        </w:rPr>
        <w:t>А</w:t>
      </w:r>
      <w:r w:rsidR="00913F66">
        <w:rPr>
          <w:rFonts w:ascii="Times New Roman" w:hAnsi="Times New Roman" w:cs="Times New Roman"/>
          <w:sz w:val="24"/>
          <w:szCs w:val="24"/>
        </w:rPr>
        <w:t>хмеровна</w:t>
      </w:r>
      <w:proofErr w:type="spellEnd"/>
      <w:r w:rsidRPr="00B17BDC">
        <w:rPr>
          <w:rFonts w:ascii="Times New Roman" w:hAnsi="Times New Roman" w:cs="Times New Roman"/>
          <w:sz w:val="24"/>
          <w:szCs w:val="24"/>
        </w:rPr>
        <w:t>,</w:t>
      </w:r>
    </w:p>
    <w:p w:rsidR="00DA6062" w:rsidRPr="00B17BDC" w:rsidRDefault="00B17BDC" w:rsidP="00B17BDC">
      <w:pPr>
        <w:jc w:val="right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sz w:val="24"/>
          <w:szCs w:val="24"/>
        </w:rPr>
        <w:t>учитель физики первой квалификационной категории</w:t>
      </w:r>
    </w:p>
    <w:p w:rsidR="00DA6062" w:rsidRPr="00B17BDC" w:rsidRDefault="00DA606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7BDC">
        <w:rPr>
          <w:rFonts w:ascii="Times New Roman" w:hAnsi="Times New Roman" w:cs="Times New Roman"/>
          <w:sz w:val="24"/>
          <w:szCs w:val="24"/>
        </w:rPr>
        <w:t>д.Полуянова</w:t>
      </w:r>
      <w:proofErr w:type="spellEnd"/>
    </w:p>
    <w:p w:rsidR="00DA6062" w:rsidRPr="00B17BDC" w:rsidRDefault="00DA60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sz w:val="24"/>
          <w:szCs w:val="24"/>
        </w:rPr>
        <w:t>2019 год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</w:t>
      </w:r>
      <w:r w:rsidR="00913F66">
        <w:rPr>
          <w:rFonts w:ascii="Times New Roman" w:hAnsi="Times New Roman" w:cs="Times New Roman"/>
          <w:b/>
          <w:sz w:val="24"/>
          <w:szCs w:val="24"/>
        </w:rPr>
        <w:t>ультаты освоения учебного предмета «Физика</w:t>
      </w:r>
      <w:r w:rsidRPr="00B17BDC">
        <w:rPr>
          <w:rFonts w:ascii="Times New Roman" w:hAnsi="Times New Roman" w:cs="Times New Roman"/>
          <w:b/>
          <w:sz w:val="24"/>
          <w:szCs w:val="24"/>
        </w:rPr>
        <w:t>»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1) сформируется представление о закономерной связи и познаваемости явлений природы,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обобъективности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научного знания; о системообразующей роли физики для развития других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естественныхнаук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, техники и технологий; научного мировоззрения как результата изучения основ строения материи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ифундаментальных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законов физики;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2) сформируются первоначальные представления о физической сущности явлений природы(механических, тепловых, электромагнитных и квантовых), видах материи (вещество и поле), движении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какспособе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существования материи; усвоят основные идеи механики, атомно-молекулярного учения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остроении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вещества, элементов электродинамики и квантовой физики; овладеют понятийным аппаратом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исимволическим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языком физики;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3) приобретут опыт применения научных методов познания, наблюдения физических </w:t>
      </w:r>
      <w:proofErr w:type="spellStart"/>
      <w:proofErr w:type="gram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явлений,проведения</w:t>
      </w:r>
      <w:proofErr w:type="spellEnd"/>
      <w:proofErr w:type="gram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опытов, простых экспериментальных исследований, прямых и косвенных измерений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аналоговых и цифровых измерительных приборов; понимание неизбежности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погрешностейлюбых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измерений;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4) будут понимать физических основ и принципов действия (работы) машин и механизмов,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средствпередвижения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и связи, бытовых приборов, промышленных технологических процессов, влияния 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наокружающую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среду; осознание возможных причин техногенных и экологических катастроф;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5) осознают необходимости применения достижений физики и технологий для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рациональногоприродопользования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6) овладеют основами безопасного использования естественных и искусственных электрических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имагнитных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полей, электромагнитных и звуковых волн, естественных и искусственных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ионизирующихизлучений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во избежание их вредного воздействия на окружающую среду и организм человека;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7)разовьются умения планировать в повседневной жизни свои действия с применением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полученныхзнаний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законов механики, электродинамики, термодинамики и тепловых явлений с целью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сбереженияздоровья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8) сформируются представлений о нерациональном использовании природных ресурсов и </w:t>
      </w:r>
      <w:proofErr w:type="spellStart"/>
      <w:proofErr w:type="gram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энергии,загрязнении</w:t>
      </w:r>
      <w:proofErr w:type="spellEnd"/>
      <w:proofErr w:type="gram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8"/>
        <w:gridCol w:w="5275"/>
      </w:tblGrid>
      <w:tr w:rsidR="00DA6062" w:rsidRPr="00B17BDC">
        <w:tc>
          <w:tcPr>
            <w:tcW w:w="3185" w:type="pct"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научатся:</w:t>
            </w:r>
          </w:p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получат возможность научится:</w:t>
            </w:r>
          </w:p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A6062" w:rsidRPr="00B17BDC">
        <w:tc>
          <w:tcPr>
            <w:tcW w:w="3185" w:type="pct"/>
          </w:tcPr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DA6062" w:rsidRPr="00B17BDC" w:rsidRDefault="00B17BD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DA6062" w:rsidRPr="00B17BDC" w:rsidRDefault="00B17BD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DA6062" w:rsidRPr="00B17BDC" w:rsidRDefault="00B17BDC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точность измерения физических величин по величине их относительной погрешности при проведении прямых </w:t>
            </w: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измерений;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6062" w:rsidRPr="00B17BDC" w:rsidRDefault="00DA606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A6062" w:rsidRPr="00B17BDC" w:rsidRDefault="00B17BD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13F66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17BDC">
        <w:rPr>
          <w:rFonts w:ascii="Times New Roman" w:hAnsi="Times New Roman" w:cs="Times New Roman"/>
          <w:b/>
          <w:sz w:val="24"/>
          <w:szCs w:val="24"/>
        </w:rPr>
        <w:t>предмета «Физика»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1.  Законы взаимодействия и движения тел (39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Материальная точка. Система отсчёта.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отсчёта.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</w:t>
      </w:r>
      <w:r w:rsidRPr="00B17BDC">
        <w:rPr>
          <w:rFonts w:ascii="Times New Roman" w:hAnsi="Times New Roman"/>
          <w:b/>
          <w:sz w:val="24"/>
          <w:szCs w:val="24"/>
        </w:rPr>
        <w:t xml:space="preserve">Реактивное движение. </w:t>
      </w:r>
      <w:r w:rsidRPr="00B17BDC">
        <w:rPr>
          <w:rFonts w:ascii="Times New Roman" w:hAnsi="Times New Roman"/>
          <w:sz w:val="24"/>
          <w:szCs w:val="24"/>
        </w:rPr>
        <w:t xml:space="preserve">Ракеты. 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lastRenderedPageBreak/>
        <w:t>Исследование равноускоренного движения без начальной скорости.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ускорения свободного падения.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2.  Механические колебания и волны. Звук (15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Превращения энергии при колебательном движении. Затухающие колебания. Вынужденные колебания.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Звуковые волны. Скорость звука. Высота и громкость звука. Эхо.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Исследование зависимости периода и частоты свободных колебаний маятника от его длины.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3.  Электромагнитные явления (23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 Магнитный поток. Электромагнитная индукция. Генератор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Наблюдение сплошного и линейчатого спектров.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4.  Строение атома и атомного ядра (19 ч)</w:t>
      </w:r>
    </w:p>
    <w:p w:rsidR="00DA6062" w:rsidRPr="00B17BDC" w:rsidRDefault="00B17BDC">
      <w:pPr>
        <w:pStyle w:val="a3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Радиоактивность как свидетельство сложного строения атомов. Альфа-, бета и гамма-излучения. Опыты Резерфорда. Ядерная модель атома. Радиоактивные превращения атомных ядер. Протонно-нейтронная модель ядра. </w:t>
      </w:r>
      <w:r w:rsidRPr="00B17BDC">
        <w:rPr>
          <w:rFonts w:ascii="Times New Roman" w:hAnsi="Times New Roman"/>
          <w:b/>
          <w:sz w:val="24"/>
          <w:szCs w:val="24"/>
        </w:rPr>
        <w:t xml:space="preserve">Дефект масс и энергия связи атомных ядер. </w:t>
      </w:r>
      <w:r w:rsidRPr="00B17BDC">
        <w:rPr>
          <w:rFonts w:ascii="Times New Roman" w:hAnsi="Times New Roman"/>
          <w:sz w:val="24"/>
          <w:szCs w:val="24"/>
        </w:rPr>
        <w:t xml:space="preserve">Зарядовое и массовое числа. Ядерные реакции. Деление и синтез ядер. Сохранение зарядового и массового чисел при ядерных реакциях. 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 Методы наблюдения и регистрации частиц в ядерной физике. Дозиметрия. </w:t>
      </w:r>
      <w:r w:rsidRPr="00B17BDC">
        <w:rPr>
          <w:rFonts w:ascii="Times New Roman" w:hAnsi="Times New Roman"/>
          <w:b/>
          <w:sz w:val="24"/>
          <w:szCs w:val="24"/>
        </w:rPr>
        <w:t>Влияние радиоактивных излучений на живые организмы.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естественного радиационного фона дозиметром.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деления ядра урана по фотографии треков.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Оценка периода полураспада находящихся в воздухе продуктов распада газа радона.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Изучение треков заряженных частиц по готовым фотографиям. 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5. Строение и эволюция Вселенной (5ч)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Геоцентрическая и гелиоцентрическая системы мира. Фи</w:t>
      </w:r>
      <w:r w:rsidRPr="00B17BDC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  Проис</w:t>
      </w:r>
      <w:r w:rsidRPr="00B17BDC">
        <w:rPr>
          <w:rFonts w:ascii="Times New Roman" w:hAnsi="Times New Roman"/>
          <w:sz w:val="24"/>
          <w:szCs w:val="24"/>
        </w:rPr>
        <w:softHyphen/>
        <w:t xml:space="preserve">хождение Солнечной системы. Физическая природа Солнца и звезд.  Строение Вселенной. Эволюция Вселенной.  Гипотеза Большого взрыва. 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6. Повторение (6ч)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lastRenderedPageBreak/>
        <w:t>Демонстрации.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Прямолинейное и криволинейное движение.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Направление скорости при движении по окружности.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Свободные колебания груза на нити и груза на пружине.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Образование и распространение поперечных и продольных волн.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Второй закон Ньютона.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Третий закон Ньютона.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Закон сохранения импульса.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Реактивное движение.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Запись колебательного движения.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Взаимодействие постоянных магнитов.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Действие магнитного поля на ток.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Движение прямого проводника и рамки с током в магнитном поле.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Электромагнитная индукция.</w:t>
      </w:r>
    </w:p>
    <w:p w:rsidR="00DA6062" w:rsidRPr="00B17BDC" w:rsidRDefault="00DA60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6062" w:rsidRPr="00B17BDC" w:rsidRDefault="00B17B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A6062" w:rsidRPr="00B17BDC" w:rsidRDefault="00DA606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348"/>
        <w:gridCol w:w="1559"/>
      </w:tblGrid>
      <w:tr w:rsidR="00913F66" w:rsidRPr="00B17BDC" w:rsidTr="00AF56F4">
        <w:trPr>
          <w:trHeight w:val="1044"/>
        </w:trPr>
        <w:tc>
          <w:tcPr>
            <w:tcW w:w="1134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48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559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Раздел 1.  Законы взаимодействия и движения тел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Траектория. Путь. Перемещение.</w:t>
            </w:r>
          </w:p>
        </w:tc>
        <w:tc>
          <w:tcPr>
            <w:tcW w:w="1559" w:type="dxa"/>
          </w:tcPr>
          <w:p w:rsidR="00913F66" w:rsidRPr="00B17BDC" w:rsidRDefault="000E5DA1" w:rsidP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 по Т.Б. Материальная точка. Система отсчёта.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при  прямолинейном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равномерном движении движение.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равномерное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равномерное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прямолинейное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равноускоренное  движение</w:t>
            </w:r>
            <w:proofErr w:type="gramEnd"/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при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прямолинейном  равноускоренном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на равноускоренное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на равноускоренное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«Равномерное и равноускоренное движение»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«Прямолинейное равномерное и равноускоренное движение»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законов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законов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задач  на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падение тел.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горизонтально.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задач  на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тела, брошенного горизонтально  вверх.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Исследование  свободного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падения тел».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Реактивное движение.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«Законы Ньютона. Закон сохранения импульса»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«Законы динамики»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Раздел 2.  Механические колебания и волны. Звук</w:t>
            </w:r>
          </w:p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движение. Периоды колебаний различных маятников.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колебательное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Механические волны. Виды волн.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Длина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длины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Звуковые волны. Звуковые явления.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 звука.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Распространение звука. Скорость звука.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Решение задач. Звуковой резонанс.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 и волны».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«Механические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«Механические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0E5DA1" w:rsidRDefault="00913F66">
            <w:pPr>
              <w:pStyle w:val="a3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D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 Электромагнитные явления 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Магнитное поле. Однородное и неоднородное магнитное поле.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«Действие магнитного поля на проводник с током»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 Индукция магнитного поля»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№4 «Изучение </w:t>
            </w:r>
            <w:proofErr w:type="gramStart"/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 электромагнитной</w:t>
            </w:r>
            <w:proofErr w:type="gramEnd"/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индукции»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Получение переменного электрического тока. Трансформатор.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«Электромагнитные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№5 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 испускания»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электромагнитных излучений на живые организмы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C">
              <w:rPr>
                <w:b/>
              </w:rPr>
              <w:t xml:space="preserve">Обобщение и систематизация знаний по </w:t>
            </w:r>
            <w:proofErr w:type="gramStart"/>
            <w:r w:rsidRPr="00E8086C">
              <w:rPr>
                <w:b/>
              </w:rPr>
              <w:t>теме</w:t>
            </w: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Cs/>
                <w:sz w:val="24"/>
                <w:szCs w:val="24"/>
              </w:rPr>
              <w:t>Раздел 4. Строение атома и атомного ядра. Использование энергии атомных ядер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Радиоактивность как свидетельство сложного строения атома.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Модели атомов. Опыт Резерфорда.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Массовое число. Зарядовое число.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Альфа- и бета- распад. Правило смещения.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«Альфа- и бета- распад. Правило смещения»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Ядерные силы. Энергия связи. Дефект масс.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«Энергию связи, дефект масс»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 «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треков заряженных частиц по готовым фотографиям</w:t>
            </w: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Атомная энергетика.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0E5DA1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«Строение атома и атомного ядра».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proofErr w:type="gramStart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5.Строение</w:t>
            </w:r>
            <w:proofErr w:type="gramEnd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эволюция Вселенной</w:t>
            </w:r>
          </w:p>
        </w:tc>
        <w:tc>
          <w:tcPr>
            <w:tcW w:w="1559" w:type="dxa"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Состав,строение</w:t>
            </w:r>
            <w:proofErr w:type="spellEnd"/>
            <w:proofErr w:type="gramEnd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происхождение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Строение,излучения</w:t>
            </w:r>
            <w:proofErr w:type="spellEnd"/>
            <w:proofErr w:type="gramEnd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эволюция Солнца и звезд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DA6062" w:rsidRPr="00B17BDC" w:rsidRDefault="00DA6062">
      <w:pPr>
        <w:pStyle w:val="a3"/>
        <w:rPr>
          <w:rFonts w:ascii="Times New Roman" w:hAnsi="Times New Roman"/>
          <w:sz w:val="24"/>
          <w:szCs w:val="24"/>
        </w:rPr>
      </w:pPr>
    </w:p>
    <w:sectPr w:rsidR="00DA6062" w:rsidRPr="00B17BDC" w:rsidSect="00B17BDC">
      <w:pgSz w:w="16838" w:h="11906" w:orient="landscape"/>
      <w:pgMar w:top="993" w:right="110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062"/>
    <w:rsid w:val="000E5DA1"/>
    <w:rsid w:val="00113D46"/>
    <w:rsid w:val="001D1819"/>
    <w:rsid w:val="00913F66"/>
    <w:rsid w:val="00AF56F4"/>
    <w:rsid w:val="00B17BDC"/>
    <w:rsid w:val="00DA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6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3D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 Spacing"/>
    <w:link w:val="a4"/>
    <w:uiPriority w:val="1"/>
    <w:qFormat/>
    <w:rsid w:val="00113D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17B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2449</Words>
  <Characters>13963</Characters>
  <Application>Microsoft Office Word</Application>
  <DocSecurity>0</DocSecurity>
  <Lines>116</Lines>
  <Paragraphs>32</Paragraphs>
  <ScaleCrop>false</ScaleCrop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2019-10-18T07:21:00Z</dcterms:created>
  <dcterms:modified xsi:type="dcterms:W3CDTF">2019-11-30T09:51:00Z</dcterms:modified>
  <cp:version>0900.0100.01</cp:version>
</cp:coreProperties>
</file>