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0D6D33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2D5A03" wp14:editId="50007403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литературному чтению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5836CB" w:rsidRDefault="00D3711E" w:rsidP="00D3711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D3711E" w:rsidRPr="005836CB" w:rsidRDefault="00D3711E" w:rsidP="00D3711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D3711E" w:rsidRPr="005836CB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0C6D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6CB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6C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D6D33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0D6D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6C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D6D33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5836C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Pr="005836CB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Планируемые</w:t>
      </w:r>
      <w:r w:rsidRPr="007C0ADD">
        <w:rPr>
          <w:b/>
        </w:rPr>
        <w:t xml:space="preserve"> результаты</w:t>
      </w:r>
      <w:r>
        <w:rPr>
          <w:b/>
        </w:rPr>
        <w:t xml:space="preserve"> освоения учебного предмета</w:t>
      </w:r>
      <w:r w:rsidR="0067247D">
        <w:rPr>
          <w:b/>
        </w:rPr>
        <w:t xml:space="preserve"> «Литературное чтение»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сохранения и пе</w:t>
      </w:r>
      <w:r>
        <w:rPr>
          <w:rFonts w:ascii="Times New Roman" w:hAnsi="Times New Roman"/>
          <w:sz w:val="24"/>
        </w:rPr>
        <w:t xml:space="preserve">редачи нравственных ценностей и </w:t>
      </w:r>
      <w:r w:rsidRPr="009828C2">
        <w:rPr>
          <w:rFonts w:ascii="Times New Roman" w:hAnsi="Times New Roman"/>
          <w:sz w:val="24"/>
        </w:rPr>
        <w:t>традиций;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понятий о добре и зле, нравственности; успешности обучения по всем учебным предметам;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обосновывать нравственную оценку поступков героев;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компетентности, об</w:t>
      </w:r>
      <w:r>
        <w:rPr>
          <w:rFonts w:ascii="Times New Roman" w:hAnsi="Times New Roman"/>
          <w:sz w:val="24"/>
        </w:rPr>
        <w:t xml:space="preserve">щего речевого развития, то есть </w:t>
      </w:r>
      <w:r w:rsidRPr="009828C2">
        <w:rPr>
          <w:rFonts w:ascii="Times New Roman" w:hAnsi="Times New Roman"/>
          <w:sz w:val="24"/>
        </w:rPr>
        <w:t>овладение техникой чтения вслух и про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/>
          <w:sz w:val="24"/>
        </w:rPr>
        <w:t xml:space="preserve"> художественных, научно -</w:t>
      </w:r>
      <w:r w:rsidRPr="009828C2">
        <w:rPr>
          <w:rFonts w:ascii="Times New Roman" w:hAnsi="Times New Roman"/>
          <w:sz w:val="24"/>
        </w:rPr>
        <w:t>популярных и учебных текстов с использованием элементарных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литературоведческих понятий;</w:t>
      </w:r>
    </w:p>
    <w:p w:rsidR="00D3711E" w:rsidRPr="009828C2" w:rsidRDefault="00D3711E" w:rsidP="00D3711E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828C2">
        <w:rPr>
          <w:rFonts w:ascii="Times New Roman" w:hAnsi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828C2">
        <w:rPr>
          <w:rFonts w:ascii="Times New Roman" w:hAnsi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D3711E" w:rsidRPr="009828C2" w:rsidRDefault="00D3711E" w:rsidP="00D3711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Предметные результаты:</w:t>
      </w:r>
    </w:p>
    <w:tbl>
      <w:tblPr>
        <w:tblpPr w:leftFromText="180" w:rightFromText="180" w:vertAnchor="text" w:horzAnchor="margin" w:tblpXSpec="center" w:tblpY="92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7457"/>
      </w:tblGrid>
      <w:tr w:rsidR="00D3711E" w:rsidRPr="007C0ADD" w:rsidTr="00E065CA">
        <w:trPr>
          <w:trHeight w:val="292"/>
        </w:trPr>
        <w:tc>
          <w:tcPr>
            <w:tcW w:w="8188" w:type="dxa"/>
          </w:tcPr>
          <w:p w:rsidR="00D3711E" w:rsidRPr="007C0ADD" w:rsidRDefault="00586D9C" w:rsidP="00E065CA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="00D3711E"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научится</w:t>
            </w:r>
          </w:p>
        </w:tc>
        <w:tc>
          <w:tcPr>
            <w:tcW w:w="7457" w:type="dxa"/>
          </w:tcPr>
          <w:p w:rsidR="00D3711E" w:rsidRPr="007C0ADD" w:rsidRDefault="00586D9C" w:rsidP="00E065CA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="00D3711E"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получит возможность научиться</w:t>
            </w:r>
          </w:p>
        </w:tc>
      </w:tr>
      <w:tr w:rsidR="00D3711E" w:rsidRPr="007C0ADD" w:rsidTr="00E065CA">
        <w:tc>
          <w:tcPr>
            <w:tcW w:w="8188" w:type="dxa"/>
          </w:tcPr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в процессе первичного ознакомительного чтения, выборочного чтения и повторного изучающего чтения;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писать письма и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 на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полученные письма в процессе предметной переписки с научным клубом младшего школьника «Ключ и заря»;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перечислять названия 2-3 детских журналов и пересказывать их основное содержание (на уровне рубрик);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произведений; сравнивать характеры одного и разных произведений; выявлять авторское отношение к герою;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наизусть (по выбору) стихотворные произведения или отрывки из них, спокойно воспринимать замечания и критику одноклассников по </w:t>
            </w: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поводу своей манеры чтения;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героях прочитанных произведений и тактично воспринимать мнения одноклассников;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народные произведения от авторских;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 повтор, разные типы рифмы).</w:t>
            </w:r>
          </w:p>
        </w:tc>
        <w:tc>
          <w:tcPr>
            <w:tcW w:w="7457" w:type="dxa"/>
          </w:tcPr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обнаруживать связь смысла стихотворения с избранной поэтом стихотворной формой (на примере классической и современной поэзии);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понимать, что произведения, принадлежащие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разным видам искусства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</w:t>
            </w: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мыслей и переживаний);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вслух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стихотворный  и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прозаический тексты  на основе восприятия и  передачи их художественных особенностей, выражения собственного отношения и в соответствии с выработанными критериями выразительного чтения;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обсуждать с одноклассниками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литературные,  живописные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музыкальные произведения  с точки зрения выраженных в них мыслей, чувств и переживаний;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  и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живописных произведений.</w:t>
            </w:r>
          </w:p>
          <w:p w:rsidR="00D3711E" w:rsidRPr="007C0ADD" w:rsidRDefault="00D3711E" w:rsidP="00E065CA">
            <w:pPr>
              <w:pStyle w:val="a9"/>
              <w:autoSpaceDE w:val="0"/>
              <w:ind w:left="318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D3711E" w:rsidRPr="007C0ADD" w:rsidRDefault="00D3711E" w:rsidP="00D3711E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D3711E" w:rsidRPr="007C0ADD" w:rsidRDefault="00D3711E" w:rsidP="00D3711E">
      <w:pPr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ascii="Times New Roman" w:eastAsia="FreeSetC-Bold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Pr="007C0ADD">
        <w:rPr>
          <w:rFonts w:ascii="Times New Roman" w:eastAsia="FreeSetC-Bold" w:hAnsi="Times New Roman" w:cs="Times New Roman"/>
          <w:b/>
          <w:bCs/>
          <w:sz w:val="24"/>
          <w:szCs w:val="24"/>
        </w:rPr>
        <w:t>«Литературное чтение» 4 класс (102 ч.)</w:t>
      </w:r>
    </w:p>
    <w:p w:rsidR="00D3711E" w:rsidRPr="007C0ADD" w:rsidRDefault="00D3711E" w:rsidP="00D3711E">
      <w:pPr>
        <w:spacing w:after="0" w:line="240" w:lineRule="auto"/>
        <w:ind w:firstLine="708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4 класса продолжает знакомить младших школьников с шедеврами отечественной и зарубежной живописи.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 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парной рифмы, ритмичность перекре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и изысканная сложность охватной; энергичность мужских окончаний, спокойная уверен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женских окончаний и песенная протяжность дактилических окончаний. Школьники убеж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в содержательности выбора поэтами длины строки; знакомятся с богатством возможно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онегинской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строфы.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представление учащихся о разных типах повествования: школьники продол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знакомство с прозаическими и поэтическими текстами и впервые знакомятся с драматиче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Программа 4 класса предусматривает анализ объемных произведений, сложных по компо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и художественному содержанию, передающих целую гамму разнообразных чувств, до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ступных детям. Выявление авторской точки зрения на изображаемые события завершает форми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представлений об особенностях авторской литературы.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проблемы «автора» и «точки зрения» программа предусматривает как 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шение: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выражения чувств в лирике;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проблемы несовпадения мировосприятия рассказчика и героя (программа предусматрива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четвертого года обучения должны стать: начальные умения анализа литературно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произведения, умения устного и письменного высказывания в рамках разных жанров (сочине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свободную тему; сравнительный анализ двух произведений в заданном аспекте, отзыв о произведении); эстетическое переживание ценности художественных произведений.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11E" w:rsidRPr="007C0ADD" w:rsidRDefault="00D3711E" w:rsidP="00D37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XSpec="center" w:tblpY="8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1623"/>
        <w:gridCol w:w="1843"/>
      </w:tblGrid>
      <w:tr w:rsidR="00D3711E" w:rsidRPr="007C0ADD" w:rsidTr="00E065CA">
        <w:trPr>
          <w:trHeight w:val="130"/>
        </w:trPr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№</w:t>
            </w:r>
          </w:p>
        </w:tc>
        <w:tc>
          <w:tcPr>
            <w:tcW w:w="1162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Основные разделы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Кол-во часов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Древние </w:t>
            </w:r>
            <w:r w:rsidR="00D3711E">
              <w:rPr>
                <w:rFonts w:ascii="Times New Roman" w:hAnsi="Times New Roman"/>
                <w:sz w:val="24"/>
                <w:szCs w:val="24"/>
              </w:rPr>
              <w:t xml:space="preserve">представления о мировом дереве,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соединяющем Верхний, Средний и Нижний миры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Персей. Древнегреческое сказание. (Фрагмент картины Пьеро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диКозимо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«Персей и Андромеда» и древнерусские иконы с изображением Георгия Победоносца.) 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Персей. Древнегреческое сказание.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Отражение древних представлений о красоте и порядке в земном мире в трёхчастной композиции.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Древние представления о животных-прародителях, знакомство с понятием «тотем» (тотемное растение, тотемное животное)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Особенности ГЕРОЯ волшебной сказки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«Сивка-Бурка»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«Сивка-Бурка». Особенности героя волшебной сказки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«Крошечка-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«Крошечка-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».  Особенности героя волшебной сказки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Премудрая». Особенности героя волшебной сказки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– ясный сокол».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(Русская народная сказка)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14..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хрестоматией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«Иван-царевич и серый волк» (Русская народная сказка.)</w:t>
            </w:r>
          </w:p>
          <w:p w:rsidR="00D3711E" w:rsidRPr="00EE07BB" w:rsidRDefault="00586D9C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. «Алтын-сака – золотая бабка» (Башкирская народная сказка.)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15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</w:t>
            </w:r>
          </w:p>
        </w:tc>
        <w:tc>
          <w:tcPr>
            <w:tcW w:w="11623" w:type="dxa"/>
          </w:tcPr>
          <w:p w:rsidR="00D3711E" w:rsidRDefault="00D3711E" w:rsidP="00E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Знакомимся с повествованиями, основанными на фольклоре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Соловей-разбойник». Средства художественной выразительности - преувеличение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«Илья Муромец и Святогор»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spellStart"/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Былина</w:t>
            </w:r>
            <w:proofErr w:type="spellEnd"/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«Садко»</w:t>
            </w:r>
          </w:p>
          <w:p w:rsidR="00D3711E" w:rsidRPr="00586D9C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 Былина «Садко».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Николай Рерих «Заморские гости»</w:t>
            </w:r>
          </w:p>
          <w:p w:rsidR="00D3711E" w:rsidRPr="00586D9C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хрестоматией. 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Ганс Христиан Андерсен «Русалочка»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Ганс Христиан Андерсен «Русалочка». Герои волшебной сказки 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spellStart"/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«Стойкий оловянный солдатик»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10.Работа с хрестоматией.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Ганс Христиан </w:t>
            </w:r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Андерсен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Снежная королева»</w:t>
            </w:r>
          </w:p>
          <w:p w:rsidR="00D3711E" w:rsidRPr="00586D9C" w:rsidRDefault="00586D9C" w:rsidP="00586D9C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Ганс Христиан </w:t>
            </w:r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Андерсен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Снежная королева».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Эдвард Григ «В пещере горного короля».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lastRenderedPageBreak/>
              <w:t>11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lastRenderedPageBreak/>
              <w:t>3</w:t>
            </w:r>
          </w:p>
        </w:tc>
        <w:tc>
          <w:tcPr>
            <w:tcW w:w="11623" w:type="dxa"/>
          </w:tcPr>
          <w:p w:rsidR="00D3711E" w:rsidRDefault="00D3711E" w:rsidP="00E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Иван Бунин «Нет солнца, но светлы пруды…», «Детство»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«Грибы», «Мой друг, я искренне жалею…»</w:t>
            </w:r>
          </w:p>
          <w:p w:rsidR="00D3711E" w:rsidRPr="00586D9C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глоть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Поход в «Музейный дом». Сергей 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Лучишкин</w:t>
            </w:r>
            <w:proofErr w:type="spellEnd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«Шар улетел», Валерий 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Ватенин</w:t>
            </w:r>
            <w:proofErr w:type="spellEnd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«Голуби в небе»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Сергуненков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«Конь Мотылёк»</w:t>
            </w:r>
          </w:p>
          <w:p w:rsidR="00D3711E" w:rsidRPr="00586D9C" w:rsidRDefault="00586D9C" w:rsidP="00586D9C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13.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Джералд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Даррелл «Землянично-розовый дом»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13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4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</w:rPr>
            </w:pPr>
            <w:r w:rsidRPr="00EE07BB">
              <w:rPr>
                <w:b/>
                <w:color w:val="000000"/>
              </w:rPr>
              <w:t xml:space="preserve">Всматриваемся в лица наших сверстников, живущих задолго до нас. </w:t>
            </w:r>
            <w:r w:rsidRPr="00EE07BB">
              <w:rPr>
                <w:b/>
              </w:rPr>
              <w:t>Выясняем, насколько мы с ними похожи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Иван Бунин «Нет солнца, но светлы пруды…», «Детство»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Набоков «Грибы», «Мой друг, я искренне жалею…»</w:t>
            </w:r>
          </w:p>
          <w:p w:rsidR="00D3711E" w:rsidRPr="00586D9C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глоть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Поход в «Музейный дом». Сергей 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Лучишкин</w:t>
            </w:r>
            <w:proofErr w:type="spellEnd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«Шар улетел», Валерий 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Ватенин</w:t>
            </w:r>
            <w:proofErr w:type="spellEnd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«Голуби в небе»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Сергуненков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«Конь Мотылёк»</w:t>
            </w:r>
          </w:p>
          <w:p w:rsidR="00D3711E" w:rsidRPr="00EE07BB" w:rsidRDefault="00D3711E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Джералд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Даррелл «Землянично-розовый дом»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12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lastRenderedPageBreak/>
              <w:t>5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Пытаемся понять, как на нас воздействует красота.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Ирина Пивоварова «Как провожают пароходы»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Ирина Пивоварова «Как провожают пароходы». Характеристика героев</w:t>
            </w:r>
          </w:p>
          <w:p w:rsidR="00D3711E" w:rsidRPr="007C0ADD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Людмила Улицкая «Бумажная победа»</w:t>
            </w:r>
          </w:p>
          <w:p w:rsidR="004251C3" w:rsidRDefault="00586D9C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Людмила Улицкая «Бумажная победа». Главная мысль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711E" w:rsidRPr="004251C3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Зинаида Серебрякова «Катя с натюрмортом».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Пабло Пикассо «Девочка на шаре»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Сергей Козлов «Не улетай, пой, птица!»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Сергей Козлов «Давно бы так, заяц!».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Соколов «О умножение листвы…», Борис Пастернак «Опять весна»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 Соколов «Все чернила вышли, вся бумага …»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Ирина Пивоварова «Мы пошли в театр»</w:t>
            </w:r>
          </w:p>
          <w:p w:rsidR="00D3711E" w:rsidRPr="00EE07BB" w:rsidRDefault="004251C3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Сергей Козлов «Лисичка»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11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6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Приближаемся к разгадке тайны особого зрения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Выборочное чтение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Ситуации с разных точек зрения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Характеристика героя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Сельма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Лагерлёф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Главная мысль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Антуан де Сент-Экзюпери «Маленький принц»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Антуан де Сент-Экзюпери «Маленький принц». Характеристика героя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Константин Паустовский «Тёплый хлеб»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Константин Паустовский «Тёплый хлеб». Характеристика героя</w:t>
            </w:r>
          </w:p>
          <w:p w:rsidR="00D3711E" w:rsidRPr="004251C3" w:rsidRDefault="004251C3" w:rsidP="004251C3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Обнинской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4251C3">
              <w:rPr>
                <w:rFonts w:ascii="Times New Roman" w:hAnsi="Times New Roman"/>
                <w:sz w:val="24"/>
                <w:szCs w:val="24"/>
              </w:rPr>
              <w:t>Иоганн Себастьян Бах «Шутка»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10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7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Обнаруживаем, что у искусства есть своя особенная, правда.</w:t>
            </w:r>
          </w:p>
          <w:p w:rsidR="00D3711E" w:rsidRPr="004251C3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Леонардо да Винчи «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Мона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Лиза (Джоконда)».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Знакомство с настоящим писателем.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Шмыгимышь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Шмыгимышь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51C3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Особый язык художников и поэтов: Пабло Пикассо «Плачущая женщина», Эдвард Мунк «Крик», Марк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Шагал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«День рождения», Франц Марк «Птицы»,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Велимир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Хлебников «Кузнечик»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Анна Ахматова «Тайны ремесла», «Перед весной…»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Александр Кушнер «Сирень».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Пётр Кончаловский «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Сирень</w:t>
            </w:r>
            <w:proofErr w:type="gram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>Владимир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Маяковский «Хорошее отношение к лошадям»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Афанасий Фет «Это утро, радость эта…</w:t>
            </w:r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Фёдор</w:t>
            </w:r>
            <w:proofErr w:type="gram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Тютчев «Как весел грохот…»</w:t>
            </w:r>
          </w:p>
          <w:p w:rsidR="00D3711E" w:rsidRPr="004251C3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Иван Айвазовский «Девятый вал».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Иван Айвазовский «Девятый вал».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Самуил Маршак «Как поработала зима…»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Самуил Маршак «Как поработала зима…». Слова, помогающие раскрыть смысл стихотворения</w:t>
            </w:r>
          </w:p>
          <w:p w:rsidR="00D3711E" w:rsidRPr="00EE07BB" w:rsidRDefault="004251C3" w:rsidP="00E065CA">
            <w:pPr>
              <w:pStyle w:val="a8"/>
              <w:spacing w:before="0" w:beforeAutospacing="0" w:after="0" w:afterAutospacing="0"/>
              <w:rPr>
                <w:rStyle w:val="a5"/>
                <w:b w:val="0"/>
              </w:rPr>
            </w:pPr>
            <w:r>
              <w:t>14.</w:t>
            </w:r>
            <w:r w:rsidR="00D3711E" w:rsidRPr="007C0ADD">
              <w:t>Александр Пушкин «Евгений Онегин» (отрывки): «В тот год осенняя погода…», «Зима! Крестьянин, торжествуя…»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lastRenderedPageBreak/>
              <w:t>14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lastRenderedPageBreak/>
              <w:t>8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 xml:space="preserve">Убеждаемся, что без прошлого у людей нет будущего. Задумываемся над тем, что </w:t>
            </w:r>
            <w:proofErr w:type="gramStart"/>
            <w:r w:rsidRPr="00EE07BB">
              <w:rPr>
                <w:b/>
                <w:color w:val="000000"/>
              </w:rPr>
              <w:t>такое  Отечество</w:t>
            </w:r>
            <w:proofErr w:type="gramEnd"/>
            <w:r w:rsidRPr="00EE07BB">
              <w:rPr>
                <w:b/>
                <w:color w:val="000000"/>
              </w:rPr>
              <w:t>.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 Характеристика героя</w:t>
            </w:r>
          </w:p>
          <w:p w:rsidR="00D3711E" w:rsidRPr="007C0ADD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 Главная мысль</w:t>
            </w:r>
          </w:p>
          <w:p w:rsidR="00D3711E" w:rsidRPr="0039254A" w:rsidRDefault="004251C3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</w:t>
            </w:r>
            <w:r w:rsidR="00392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Александр Дейнека «Окраина Москвы. Ноябрь 1942 года».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</w:t>
            </w:r>
          </w:p>
          <w:p w:rsidR="00D3711E" w:rsidRPr="0039254A" w:rsidRDefault="0039254A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Герника</w:t>
            </w:r>
            <w:proofErr w:type="spellEnd"/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Анна Ахматова «Памяти друга»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Анна Ахматова «Памяти друга»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Противопоставление и контраст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Сергей Рахманинов «Концерт 2, Сочинение 18». Часть первая.</w:t>
            </w:r>
          </w:p>
          <w:p w:rsidR="00D3711E" w:rsidRPr="0039254A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  <w:proofErr w:type="spell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«Всё мне мерещится…».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11E" w:rsidRPr="007C0ADD">
              <w:rPr>
                <w:rFonts w:ascii="Times New Roman" w:hAnsi="Times New Roman"/>
                <w:i/>
                <w:sz w:val="24"/>
                <w:szCs w:val="24"/>
              </w:rPr>
              <w:t>Виктор Попков «Моя бабушка и её ковёр».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«Гимн Природе», Государственный гимн Российской Федерации.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Борис Кустодиев «Вербный торг у Спасских ворот».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открыл…».  Главная мысль произведения</w:t>
            </w:r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14.</w:t>
            </w:r>
            <w:r w:rsidR="00D3711E"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 Путешествие в Казань. </w:t>
            </w:r>
            <w:proofErr w:type="gramStart"/>
            <w:r w:rsidR="00D3711E" w:rsidRPr="007C0ADD">
              <w:rPr>
                <w:rFonts w:ascii="Times New Roman" w:hAnsi="Times New Roman"/>
                <w:sz w:val="24"/>
                <w:szCs w:val="24"/>
              </w:rPr>
              <w:t>В мастерской художника</w:t>
            </w:r>
            <w:proofErr w:type="gramEnd"/>
          </w:p>
          <w:p w:rsidR="00D3711E" w:rsidRPr="007C0ADD" w:rsidRDefault="0039254A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D3711E" w:rsidRPr="007C0ADD">
              <w:rPr>
                <w:rFonts w:ascii="Times New Roman" w:hAnsi="Times New Roman"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D3711E" w:rsidRPr="00EE07BB" w:rsidRDefault="0039254A" w:rsidP="00E065CA">
            <w:pPr>
              <w:pStyle w:val="a8"/>
              <w:spacing w:before="0" w:beforeAutospacing="0" w:after="0" w:afterAutospacing="0"/>
              <w:rPr>
                <w:rStyle w:val="a5"/>
                <w:b w:val="0"/>
              </w:rPr>
            </w:pPr>
            <w:r>
              <w:t>16.</w:t>
            </w:r>
            <w:r w:rsidR="00D3711E" w:rsidRPr="007C0ADD">
              <w:t>Человек в мире культуры.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16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1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24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2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</w:t>
            </w:r>
            <w:r>
              <w:rPr>
                <w:rStyle w:val="a5"/>
              </w:rPr>
              <w:t>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3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30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4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год: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102</w:t>
            </w:r>
          </w:p>
        </w:tc>
      </w:tr>
    </w:tbl>
    <w:p w:rsidR="00D3711E" w:rsidRDefault="00D3711E" w:rsidP="00D3711E">
      <w:pPr>
        <w:pStyle w:val="a9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C84737" w:rsidRDefault="00C84737">
      <w:bookmarkStart w:id="0" w:name="_GoBack"/>
      <w:bookmarkEnd w:id="0"/>
    </w:p>
    <w:sectPr w:rsidR="00C84737" w:rsidSect="00D371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98E"/>
    <w:multiLevelType w:val="multilevel"/>
    <w:tmpl w:val="665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502D"/>
    <w:multiLevelType w:val="multilevel"/>
    <w:tmpl w:val="0CE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E2E3D"/>
    <w:multiLevelType w:val="multilevel"/>
    <w:tmpl w:val="110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6F7FA8"/>
    <w:multiLevelType w:val="multilevel"/>
    <w:tmpl w:val="385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7695E"/>
    <w:multiLevelType w:val="multilevel"/>
    <w:tmpl w:val="022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711E"/>
    <w:rsid w:val="000D6D33"/>
    <w:rsid w:val="0039254A"/>
    <w:rsid w:val="004251C3"/>
    <w:rsid w:val="00586D9C"/>
    <w:rsid w:val="0067247D"/>
    <w:rsid w:val="00C84737"/>
    <w:rsid w:val="00D3711E"/>
    <w:rsid w:val="00D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77FB"/>
  <w15:docId w15:val="{C31CA8CF-3B5C-4D64-9B13-A2BE162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1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uiPriority w:val="22"/>
    <w:qFormat/>
    <w:rsid w:val="00D3711E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D3711E"/>
    <w:rPr>
      <w:rFonts w:ascii="Calibri" w:eastAsia="Times New Roman" w:hAnsi="Calibri" w:cs="Times New Roman"/>
      <w:lang w:eastAsia="en-US"/>
    </w:rPr>
  </w:style>
  <w:style w:type="paragraph" w:customStyle="1" w:styleId="a6">
    <w:name w:val="Основной"/>
    <w:basedOn w:val="a"/>
    <w:link w:val="a7"/>
    <w:rsid w:val="00D3711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D3711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Normal (Web)"/>
    <w:basedOn w:val="a"/>
    <w:uiPriority w:val="99"/>
    <w:unhideWhenUsed/>
    <w:rsid w:val="00D3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D371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3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10</cp:revision>
  <dcterms:created xsi:type="dcterms:W3CDTF">2019-11-22T15:19:00Z</dcterms:created>
  <dcterms:modified xsi:type="dcterms:W3CDTF">2019-12-01T13:58:00Z</dcterms:modified>
</cp:coreProperties>
</file>