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7F" w:rsidRDefault="006B4A7F">
      <w:r>
        <w:t>Тема «Углеводы»</w:t>
      </w:r>
    </w:p>
    <w:p w:rsidR="0016529F" w:rsidRDefault="006B4A7F">
      <w:r>
        <w:t>Параграф 14 №1-8(устно) №10(</w:t>
      </w:r>
      <w:proofErr w:type="spellStart"/>
      <w:r>
        <w:t>пис</w:t>
      </w:r>
      <w:proofErr w:type="spellEnd"/>
      <w:r>
        <w:t>)</w:t>
      </w:r>
    </w:p>
    <w:p w:rsidR="006B4A7F" w:rsidRDefault="006B4A7F">
      <w:r>
        <w:t>Параграф 15 №1,3,4(устно)</w:t>
      </w:r>
    </w:p>
    <w:sectPr w:rsidR="006B4A7F" w:rsidSect="0016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B4A7F"/>
    <w:rsid w:val="0016529F"/>
    <w:rsid w:val="006B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BryanskSOFT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2016-02-02T09:07:00Z</dcterms:created>
  <dcterms:modified xsi:type="dcterms:W3CDTF">2016-02-02T09:09:00Z</dcterms:modified>
</cp:coreProperties>
</file>