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19" w:rsidRDefault="0069697E">
      <w:pPr>
        <w:pStyle w:val="1"/>
      </w:pPr>
      <w:r>
        <w:t>ПАМЯТКА</w:t>
      </w:r>
      <w:r>
        <w:rPr>
          <w:rFonts w:ascii="Verdana" w:eastAsia="Verdana" w:hAnsi="Verdana" w:cs="Verdana"/>
          <w:b w:val="0"/>
        </w:rPr>
        <w:t xml:space="preserve"> </w:t>
      </w:r>
      <w:r>
        <w:t>для родителей по профилактике энтеровирусной инфекции</w:t>
      </w:r>
      <w:r>
        <w:rPr>
          <w:b w:val="0"/>
        </w:rPr>
        <w:t xml:space="preserve">  </w:t>
      </w:r>
    </w:p>
    <w:p w:rsidR="00FF1519" w:rsidRDefault="0069697E">
      <w:pPr>
        <w:spacing w:after="0"/>
        <w:ind w:left="77"/>
        <w:jc w:val="center"/>
      </w:pP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Энтеровирусные инфекции (ЭВИ) - </w:t>
      </w:r>
      <w:r>
        <w:rPr>
          <w:rFonts w:ascii="Times New Roman" w:eastAsia="Times New Roman" w:hAnsi="Times New Roman" w:cs="Times New Roman"/>
          <w:sz w:val="24"/>
        </w:rPr>
        <w:t xml:space="preserve">группа острых заболеваний, вызываемых энтеровирусами (кишечными вирусами), и характеризуется многообразием клинических проявлений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вирусоносительства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легких лихорадочных состояний до серозных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вирусных  менингитов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F1519" w:rsidRDefault="0069697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Максимальная заболеваемость регистри</w:t>
      </w:r>
      <w:r>
        <w:rPr>
          <w:rFonts w:ascii="Times New Roman" w:eastAsia="Times New Roman" w:hAnsi="Times New Roman" w:cs="Times New Roman"/>
          <w:sz w:val="24"/>
        </w:rPr>
        <w:t>руется в летне-осенние месяцы.</w:t>
      </w: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Энтеровирусы устойчивы во внешней среде и длительное время могут сохраняться в сточных водах, плавательных, бассейнах, открытых водоемах, предметах обихода, продуктах питания (молоко, фрукты, овощи). Вирус быстро погибает пр</w:t>
      </w:r>
      <w:r>
        <w:rPr>
          <w:rFonts w:ascii="Times New Roman" w:eastAsia="Times New Roman" w:hAnsi="Times New Roman" w:cs="Times New Roman"/>
          <w:sz w:val="24"/>
        </w:rPr>
        <w:t xml:space="preserve">и прогревании, кипячении. </w:t>
      </w:r>
    </w:p>
    <w:p w:rsidR="00FF1519" w:rsidRDefault="0069697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ЭВИ характеризуются высокой заразительностью и быстрым распространением заболевания. </w:t>
      </w:r>
    </w:p>
    <w:p w:rsidR="00FF1519" w:rsidRDefault="0069697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Возможные пути передачи инфекции: контактно-бытовой и водный, значительно реже пищевой и воздушно-капельный. </w:t>
      </w:r>
    </w:p>
    <w:p w:rsidR="00FF1519" w:rsidRDefault="0069697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Серозный вирусный менингит </w:t>
      </w:r>
      <w:r>
        <w:rPr>
          <w:rFonts w:ascii="Times New Roman" w:eastAsia="Times New Roman" w:hAnsi="Times New Roman" w:cs="Times New Roman"/>
          <w:sz w:val="24"/>
        </w:rPr>
        <w:t xml:space="preserve">является наиболее типичной и тяжелой формой энтеровирусной инфекции. </w:t>
      </w:r>
    </w:p>
    <w:p w:rsidR="00FF1519" w:rsidRDefault="0069697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Источником инфекции являются больные и вирусоносители, в том числе больные бессимптомной формой. </w:t>
      </w:r>
    </w:p>
    <w:p w:rsidR="00FF1519" w:rsidRDefault="0069697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Скрытый (инкубационный) период при заболевании ЭВИ – до 35 дней.</w:t>
      </w: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Заболевание начина</w:t>
      </w:r>
      <w:r>
        <w:rPr>
          <w:rFonts w:ascii="Times New Roman" w:eastAsia="Times New Roman" w:hAnsi="Times New Roman" w:cs="Times New Roman"/>
          <w:sz w:val="24"/>
        </w:rPr>
        <w:t>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</w:t>
      </w:r>
      <w:proofErr w:type="gramStart"/>
      <w:r>
        <w:rPr>
          <w:rFonts w:ascii="Times New Roman" w:eastAsia="Times New Roman" w:hAnsi="Times New Roman" w:cs="Times New Roman"/>
          <w:sz w:val="24"/>
        </w:rPr>
        <w:t>, Нередко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выраженные катаральные проявления со стороны ротоглотки, верхних дыхательных путей. </w:t>
      </w:r>
    </w:p>
    <w:p w:rsidR="00FF1519" w:rsidRDefault="0069697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появлении аналогичных жалоб необходимо срочно изолировать больного, т.к. он является источником заражения, для окружающих, и обратиться к врачу. </w:t>
      </w:r>
    </w:p>
    <w:p w:rsidR="00FF1519" w:rsidRDefault="0069697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Учитывая возможные пути передачи, меры личной профилактики должны заключаться в соблюдении правил лич</w:t>
      </w:r>
      <w:r>
        <w:rPr>
          <w:rFonts w:ascii="Times New Roman" w:eastAsia="Times New Roman" w:hAnsi="Times New Roman" w:cs="Times New Roman"/>
          <w:sz w:val="24"/>
        </w:rPr>
        <w:t xml:space="preserve">ной гигиены, соблюдении питьевого режима (кипяченая вода, бутилированная вода), тщательной обработке употребляемых фруктов, овощей и последующим ополаскиванием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кипячѐной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водой. </w:t>
      </w:r>
    </w:p>
    <w:p w:rsidR="00FF1519" w:rsidRDefault="0069697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Следует избегать посещения массовых мероприятий, мест с большим количеством </w:t>
      </w:r>
      <w:r>
        <w:rPr>
          <w:rFonts w:ascii="Times New Roman" w:eastAsia="Times New Roman" w:hAnsi="Times New Roman" w:cs="Times New Roman"/>
          <w:sz w:val="24"/>
        </w:rPr>
        <w:t xml:space="preserve">людей (общественный транспорт, кинотеатры и т.д.). </w:t>
      </w:r>
    </w:p>
    <w:p w:rsidR="00FF1519" w:rsidRDefault="0069697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Рекомендуется влажная уборка жилых помещений не реже 2 раз в день, проветривание помещений.  </w:t>
      </w:r>
    </w:p>
    <w:p w:rsidR="00FF1519" w:rsidRDefault="0069697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Ни в коем случае не допускать посещения ребенком в случае заболевания организованного детского коллектива (школа, детские дошкольные учреждения).</w:t>
      </w: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FF1519" w:rsidRDefault="0069697E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1519" w:rsidRDefault="0069697E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519" w:rsidRDefault="0069697E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519" w:rsidRDefault="0069697E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519" w:rsidRDefault="0069697E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519" w:rsidRDefault="0069697E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519" w:rsidRDefault="0069697E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519" w:rsidRDefault="0069697E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519" w:rsidRDefault="0069697E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519" w:rsidRDefault="0069697E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519" w:rsidRDefault="0069697E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F1519" w:rsidRDefault="0069697E" w:rsidP="0069697E">
      <w:pPr>
        <w:pStyle w:val="1"/>
        <w:ind w:left="0" w:right="4" w:firstLine="0"/>
        <w:jc w:val="left"/>
      </w:pPr>
      <w:r>
        <w:t>ПАМЯТКА ДЛЯ РОДИТЕЛЕЙ</w:t>
      </w:r>
      <w:r>
        <w:rPr>
          <w:rFonts w:ascii="Verdana" w:eastAsia="Verdana" w:hAnsi="Verdana" w:cs="Verdana"/>
          <w:b w:val="0"/>
        </w:rPr>
        <w:t xml:space="preserve"> </w:t>
      </w:r>
      <w:r>
        <w:t>ЭНТЕРОВИРУСНАЯ ИНФЕКЦИЯ</w:t>
      </w:r>
      <w:r>
        <w:rPr>
          <w:rFonts w:ascii="Verdana" w:eastAsia="Verdana" w:hAnsi="Verdana" w:cs="Verdana"/>
          <w:b w:val="0"/>
        </w:rPr>
        <w:t xml:space="preserve"> </w:t>
      </w:r>
      <w:r>
        <w:t xml:space="preserve">СЕРОЗНЫЙ МЕНИНГИТ </w:t>
      </w:r>
    </w:p>
    <w:p w:rsidR="00FF1519" w:rsidRDefault="0069697E">
      <w:pPr>
        <w:spacing w:after="5"/>
        <w:ind w:left="91"/>
        <w:jc w:val="center"/>
      </w:pP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spacing w:after="278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Энтеровирусная инфекция</w:t>
      </w:r>
      <w:r>
        <w:rPr>
          <w:rFonts w:ascii="Times New Roman" w:eastAsia="Times New Roman" w:hAnsi="Times New Roman" w:cs="Times New Roman"/>
          <w:sz w:val="28"/>
        </w:rPr>
        <w:t xml:space="preserve"> (серозный менингит) –вирусное инфекционное заболевание, характеризующееся лихорадкой, сильными головными болями, рвотой.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pStyle w:val="1"/>
        <w:spacing w:after="231"/>
        <w:ind w:left="2480" w:right="0" w:firstLine="0"/>
        <w:jc w:val="left"/>
      </w:pPr>
      <w:r>
        <w:t>Возбудитель и пути передачи инфекции</w:t>
      </w:r>
      <w:r>
        <w:rPr>
          <w:rFonts w:ascii="Verdana" w:eastAsia="Verdana" w:hAnsi="Verdana" w:cs="Verdana"/>
          <w:b w:val="0"/>
        </w:rPr>
        <w:t xml:space="preserve"> </w:t>
      </w:r>
    </w:p>
    <w:p w:rsidR="00FF1519" w:rsidRDefault="0069697E">
      <w:pPr>
        <w:spacing w:after="306" w:line="24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Вызывается серозный менингит энтеровирусами (кишечными). Вирус устойчив во внешней среде. Источником инфекции является больной человек и «здоровый» вирусоноситель. Вирус передается через воду, овощи, фрукты, пищевые продукты, грязные руки. Заражение чаще п</w:t>
      </w:r>
      <w:r>
        <w:rPr>
          <w:rFonts w:ascii="Times New Roman" w:eastAsia="Times New Roman" w:hAnsi="Times New Roman" w:cs="Times New Roman"/>
          <w:sz w:val="28"/>
        </w:rPr>
        <w:t>роисходит при купании в водоемах и плавательных бассейнах, употреблении некипяченой недоброкачественной воды.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spacing w:after="306" w:line="24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 ряде случаев может передаваться и воздушно-капельным путем при большом скоплении людей.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spacing w:after="277" w:line="24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Наиболее часто поражаются дети от 3-х до 6 лет, у дете</w:t>
      </w:r>
      <w:r>
        <w:rPr>
          <w:rFonts w:ascii="Times New Roman" w:eastAsia="Times New Roman" w:hAnsi="Times New Roman" w:cs="Times New Roman"/>
          <w:sz w:val="28"/>
        </w:rPr>
        <w:t>й школьного возраста восприимчивость к данным вирусам снижается, а взрослые болеют редко. Характерна летне-осенняя сезонность заболеваемости.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spacing w:after="180" w:line="315" w:lineRule="auto"/>
        <w:ind w:left="-15" w:firstLine="325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Клиническая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картина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Начало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болезни, как правило, острое: повышение температуры до 38 - 40 градусов, головная бол</w:t>
      </w:r>
      <w:r>
        <w:rPr>
          <w:rFonts w:ascii="Times New Roman" w:eastAsia="Times New Roman" w:hAnsi="Times New Roman" w:cs="Times New Roman"/>
          <w:sz w:val="28"/>
        </w:rPr>
        <w:t>ь, возможны рвота, мышечные боли, понос. Нередко бывают боли в животе, общее беспокойство, иногда бред, судороги. Через 37 дней температура снижается и к 5 - 7 дню симптомы исчезают.</w:t>
      </w:r>
      <w:r>
        <w:rPr>
          <w:rFonts w:ascii="Verdana" w:eastAsia="Verdana" w:hAnsi="Verdana" w:cs="Verdana"/>
          <w:sz w:val="28"/>
        </w:rPr>
        <w:t xml:space="preserve"> </w:t>
      </w:r>
    </w:p>
    <w:p w:rsidR="0069697E" w:rsidRDefault="0069697E">
      <w:pPr>
        <w:spacing w:after="231"/>
        <w:ind w:left="10" w:right="8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1519" w:rsidRDefault="0069697E">
      <w:pPr>
        <w:spacing w:after="231"/>
        <w:ind w:left="10" w:right="8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lastRenderedPageBreak/>
        <w:t>Что делать если ребенок заболел?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spacing w:after="250" w:line="24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Если у ребенка появилась характерная с</w:t>
      </w:r>
      <w:r>
        <w:rPr>
          <w:rFonts w:ascii="Times New Roman" w:eastAsia="Times New Roman" w:hAnsi="Times New Roman" w:cs="Times New Roman"/>
          <w:sz w:val="28"/>
        </w:rPr>
        <w:t>имптоматика, то необходимо срочно обратиться за медицинской помощью и при необходимости госпитализировать ребенка.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spacing w:after="280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Как избежать заболевания?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numPr>
          <w:ilvl w:val="0"/>
          <w:numId w:val="1"/>
        </w:numPr>
        <w:spacing w:after="306" w:line="248" w:lineRule="auto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>Для питья использовать только кипяченую качественную воду;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numPr>
          <w:ilvl w:val="0"/>
          <w:numId w:val="1"/>
        </w:numPr>
        <w:spacing w:after="306" w:line="248" w:lineRule="auto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Овощи, фрукты, ягоды употреблять в пищу только после </w:t>
      </w:r>
      <w:r>
        <w:rPr>
          <w:rFonts w:ascii="Times New Roman" w:eastAsia="Times New Roman" w:hAnsi="Times New Roman" w:cs="Times New Roman"/>
          <w:sz w:val="28"/>
        </w:rPr>
        <w:t>того, как вы их тщательно вымоете и обдадите кипятком;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numPr>
          <w:ilvl w:val="0"/>
          <w:numId w:val="1"/>
        </w:numPr>
        <w:spacing w:after="306" w:line="248" w:lineRule="auto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>Строго соблюдать правила личной гигиены. Мыть руки с мылом перед каждым приемом пищи и после каждого посещения туалета;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numPr>
          <w:ilvl w:val="0"/>
          <w:numId w:val="1"/>
        </w:numPr>
        <w:spacing w:after="249" w:line="248" w:lineRule="auto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>Проветривать помещения;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spacing w:after="34" w:line="248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8"/>
        </w:rPr>
        <w:t>-</w:t>
      </w:r>
    </w:p>
    <w:p w:rsidR="00FF1519" w:rsidRDefault="0069697E">
      <w:pPr>
        <w:spacing w:after="306" w:line="248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Правильное  полноценное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питание,  витаминотерапия,</w:t>
      </w:r>
      <w:r>
        <w:rPr>
          <w:rFonts w:ascii="Times New Roman" w:eastAsia="Times New Roman" w:hAnsi="Times New Roman" w:cs="Times New Roman"/>
          <w:sz w:val="28"/>
        </w:rPr>
        <w:t xml:space="preserve"> закаливание,  а </w:t>
      </w:r>
      <w:proofErr w:type="spellStart"/>
      <w:r>
        <w:rPr>
          <w:rFonts w:ascii="Times New Roman" w:eastAsia="Times New Roman" w:hAnsi="Times New Roman" w:cs="Times New Roman"/>
          <w:sz w:val="28"/>
        </w:rPr>
        <w:t>ктивный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двигательный режим;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numPr>
          <w:ilvl w:val="0"/>
          <w:numId w:val="1"/>
        </w:numPr>
        <w:spacing w:after="273" w:line="248" w:lineRule="auto"/>
        <w:ind w:hanging="163"/>
        <w:jc w:val="both"/>
      </w:pPr>
      <w:r>
        <w:rPr>
          <w:rFonts w:ascii="Times New Roman" w:eastAsia="Times New Roman" w:hAnsi="Times New Roman" w:cs="Times New Roman"/>
          <w:sz w:val="28"/>
        </w:rPr>
        <w:t>Пользование одноразовыми полотенцами.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pStyle w:val="1"/>
        <w:spacing w:after="232"/>
        <w:ind w:right="3"/>
      </w:pPr>
      <w:r>
        <w:t>Прогноз</w:t>
      </w:r>
      <w:r>
        <w:rPr>
          <w:rFonts w:ascii="Verdana" w:eastAsia="Verdana" w:hAnsi="Verdana" w:cs="Verdana"/>
          <w:b w:val="0"/>
        </w:rPr>
        <w:t xml:space="preserve"> </w:t>
      </w:r>
    </w:p>
    <w:p w:rsidR="00FF1519" w:rsidRDefault="0069697E">
      <w:pPr>
        <w:spacing w:after="274" w:line="248" w:lineRule="auto"/>
        <w:ind w:left="2960" w:hanging="1738"/>
        <w:jc w:val="both"/>
      </w:pPr>
      <w:r>
        <w:rPr>
          <w:rFonts w:ascii="Times New Roman" w:eastAsia="Times New Roman" w:hAnsi="Times New Roman" w:cs="Times New Roman"/>
          <w:sz w:val="28"/>
        </w:rPr>
        <w:t>В большинстве случаев благоприятный. Стационарное лечение продолжается до 2-3 недель.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spacing w:after="206" w:line="319" w:lineRule="auto"/>
        <w:ind w:left="-15" w:firstLine="261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Мероприятия в очаге инфекции</w:t>
      </w:r>
      <w:r>
        <w:rPr>
          <w:rFonts w:ascii="Verdana" w:eastAsia="Verdana" w:hAnsi="Verdana" w:cs="Verdana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За детьми, и персоналом контактирующи</w:t>
      </w:r>
      <w:r>
        <w:rPr>
          <w:rFonts w:ascii="Times New Roman" w:eastAsia="Times New Roman" w:hAnsi="Times New Roman" w:cs="Times New Roman"/>
          <w:sz w:val="28"/>
        </w:rPr>
        <w:t>х с заболевшим, в детских учреждениях устанавливается карантин до 20 дней после прекращения контакта и проведения дезинфекции.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spacing w:after="278" w:line="24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 случае выявления лиц подозрительных на заболевание - проводится их изоляция. Вводится ограничение проведения массовых мероприя</w:t>
      </w:r>
      <w:r>
        <w:rPr>
          <w:rFonts w:ascii="Times New Roman" w:eastAsia="Times New Roman" w:hAnsi="Times New Roman" w:cs="Times New Roman"/>
          <w:sz w:val="28"/>
        </w:rPr>
        <w:t>тий.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spacing w:after="279"/>
      </w:pP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spacing w:after="13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Будьте здоровы! </w:t>
      </w:r>
      <w:r>
        <w:rPr>
          <w:rFonts w:ascii="Verdana" w:eastAsia="Verdana" w:hAnsi="Verdana" w:cs="Verdana"/>
          <w:sz w:val="28"/>
        </w:rPr>
        <w:t xml:space="preserve"> </w:t>
      </w:r>
    </w:p>
    <w:p w:rsidR="00FF1519" w:rsidRDefault="0069697E">
      <w:pPr>
        <w:spacing w:after="0"/>
        <w:ind w:left="-89" w:right="-106"/>
      </w:pPr>
      <w:r>
        <w:rPr>
          <w:noProof/>
        </w:rPr>
        <mc:AlternateContent>
          <mc:Choice Requires="wpg">
            <w:drawing>
              <wp:inline distT="0" distB="0" distL="0" distR="0">
                <wp:extent cx="6054293" cy="323088"/>
                <wp:effectExtent l="0" t="0" r="0" b="0"/>
                <wp:docPr id="2297" name="Group 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293" cy="323088"/>
                          <a:chOff x="0" y="0"/>
                          <a:chExt cx="6054293" cy="323088"/>
                        </a:xfrm>
                      </wpg:grpSpPr>
                      <wps:wsp>
                        <wps:cNvPr id="2659" name="Shape 2659"/>
                        <wps:cNvSpPr/>
                        <wps:spPr>
                          <a:xfrm>
                            <a:off x="0" y="4572"/>
                            <a:ext cx="60542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218" h="9144">
                                <a:moveTo>
                                  <a:pt x="0" y="0"/>
                                </a:moveTo>
                                <a:lnTo>
                                  <a:pt x="6054218" y="0"/>
                                </a:lnTo>
                                <a:lnTo>
                                  <a:pt x="60542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0" y="0"/>
                            <a:ext cx="60542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218" h="9144">
                                <a:moveTo>
                                  <a:pt x="0" y="0"/>
                                </a:moveTo>
                                <a:lnTo>
                                  <a:pt x="6054218" y="0"/>
                                </a:lnTo>
                                <a:lnTo>
                                  <a:pt x="60542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0" y="304800"/>
                            <a:ext cx="60542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218" h="9144">
                                <a:moveTo>
                                  <a:pt x="0" y="0"/>
                                </a:moveTo>
                                <a:lnTo>
                                  <a:pt x="6054218" y="0"/>
                                </a:lnTo>
                                <a:lnTo>
                                  <a:pt x="60542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0" y="313944"/>
                            <a:ext cx="60542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218" h="9144">
                                <a:moveTo>
                                  <a:pt x="0" y="0"/>
                                </a:moveTo>
                                <a:lnTo>
                                  <a:pt x="6054218" y="0"/>
                                </a:lnTo>
                                <a:lnTo>
                                  <a:pt x="60542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9144" y="257556"/>
                            <a:ext cx="6035929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929" h="47244">
                                <a:moveTo>
                                  <a:pt x="0" y="0"/>
                                </a:moveTo>
                                <a:lnTo>
                                  <a:pt x="6035929" y="0"/>
                                </a:lnTo>
                                <a:lnTo>
                                  <a:pt x="6035929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9144" y="13716"/>
                            <a:ext cx="6035929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929" h="28956">
                                <a:moveTo>
                                  <a:pt x="0" y="0"/>
                                </a:moveTo>
                                <a:lnTo>
                                  <a:pt x="6035929" y="0"/>
                                </a:lnTo>
                                <a:lnTo>
                                  <a:pt x="6035929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0" y="13716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6045149" y="13716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7" style="width:476.716pt;height:25.44pt;mso-position-horizontal-relative:char;mso-position-vertical-relative:line" coordsize="60542,3230">
                <v:shape id="Shape 2667" style="position:absolute;width:60542;height:91;left:0;top:45;" coordsize="6054218,9144" path="m0,0l6054218,0l6054218,9144l0,9144l0,0">
                  <v:stroke weight="0pt" endcap="flat" joinstyle="miter" miterlimit="10" on="false" color="#000000" opacity="0"/>
                  <v:fill on="true" color="#dddddd"/>
                </v:shape>
                <v:shape id="Shape 2668" style="position:absolute;width:60542;height:91;left:0;top:0;" coordsize="6054218,9144" path="m0,0l6054218,0l6054218,9144l0,9144l0,0">
                  <v:stroke weight="0pt" endcap="flat" joinstyle="miter" miterlimit="10" on="false" color="#000000" opacity="0"/>
                  <v:fill on="true" color="#ffffff"/>
                </v:shape>
                <v:shape id="Shape 2669" style="position:absolute;width:60542;height:91;left:0;top:3048;" coordsize="6054218,9144" path="m0,0l6054218,0l6054218,9144l0,9144l0,0">
                  <v:stroke weight="0pt" endcap="flat" joinstyle="miter" miterlimit="10" on="false" color="#000000" opacity="0"/>
                  <v:fill on="true" color="#dddddd"/>
                </v:shape>
                <v:shape id="Shape 2670" style="position:absolute;width:60542;height:91;left:0;top:3139;" coordsize="6054218,9144" path="m0,0l6054218,0l6054218,9144l0,9144l0,0">
                  <v:stroke weight="0pt" endcap="flat" joinstyle="miter" miterlimit="10" on="false" color="#000000" opacity="0"/>
                  <v:fill on="true" color="#ffffff"/>
                </v:shape>
                <v:shape id="Shape 2671" style="position:absolute;width:60359;height:472;left:91;top:2575;" coordsize="6035929,47244" path="m0,0l6035929,0l6035929,47244l0,47244l0,0">
                  <v:stroke weight="0pt" endcap="flat" joinstyle="miter" miterlimit="10" on="false" color="#000000" opacity="0"/>
                  <v:fill on="true" color="#ffffff"/>
                </v:shape>
                <v:shape id="Shape 2672" style="position:absolute;width:60359;height:289;left:91;top:137;" coordsize="6035929,28956" path="m0,0l6035929,0l6035929,28956l0,28956l0,0">
                  <v:stroke weight="0pt" endcap="flat" joinstyle="miter" miterlimit="10" on="false" color="#000000" opacity="0"/>
                  <v:fill on="true" color="#ffffff"/>
                </v:shape>
                <v:shape id="Shape 2673" style="position:absolute;width:91;height:2910;left:0;top:137;" coordsize="9144,291084" path="m0,0l9144,0l9144,291084l0,291084l0,0">
                  <v:stroke weight="0pt" endcap="flat" joinstyle="miter" miterlimit="10" on="false" color="#000000" opacity="0"/>
                  <v:fill on="true" color="#ffffff"/>
                </v:shape>
                <v:shape id="Shape 2674" style="position:absolute;width:91;height:2910;left:60451;top:137;" coordsize="9144,291084" path="m0,0l9144,0l9144,291084l0,29108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ahoma" w:eastAsia="Tahoma" w:hAnsi="Tahoma" w:cs="Tahoma"/>
          <w:color w:val="1A1A1A"/>
          <w:sz w:val="28"/>
        </w:rPr>
        <w:t xml:space="preserve"> </w:t>
      </w:r>
    </w:p>
    <w:p w:rsidR="00FF1519" w:rsidRDefault="0069697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1519" w:rsidRDefault="0069697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F1519">
      <w:pgSz w:w="11906" w:h="16838"/>
      <w:pgMar w:top="1307" w:right="864" w:bottom="13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F6029"/>
    <w:multiLevelType w:val="hybridMultilevel"/>
    <w:tmpl w:val="86A6FD4A"/>
    <w:lvl w:ilvl="0" w:tplc="8236B200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8CB9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0BAA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800F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D4795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C2E6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5AFBE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D436D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883A7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19"/>
    <w:rsid w:val="0069697E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6025"/>
  <w15:docId w15:val="{BB5F92A6-394E-4E18-AE3D-D721C41A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School11</cp:lastModifiedBy>
  <cp:revision>2</cp:revision>
  <dcterms:created xsi:type="dcterms:W3CDTF">2017-07-30T09:57:00Z</dcterms:created>
  <dcterms:modified xsi:type="dcterms:W3CDTF">2017-07-30T09:57:00Z</dcterms:modified>
</cp:coreProperties>
</file>