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49" w:rsidRPr="00D03D49" w:rsidRDefault="00D03D49" w:rsidP="00D03D49">
      <w:pPr>
        <w:pStyle w:val="a3"/>
        <w:spacing w:before="0" w:beforeAutospacing="0" w:after="0" w:afterAutospacing="0" w:line="294" w:lineRule="atLeast"/>
        <w:jc w:val="center"/>
        <w:rPr>
          <w:sz w:val="28"/>
        </w:rPr>
      </w:pPr>
      <w:r w:rsidRPr="00D03D49">
        <w:rPr>
          <w:sz w:val="28"/>
        </w:rPr>
        <w:t xml:space="preserve">Филиал МАОУ </w:t>
      </w:r>
      <w:proofErr w:type="spellStart"/>
      <w:r w:rsidRPr="00D03D49">
        <w:rPr>
          <w:sz w:val="28"/>
        </w:rPr>
        <w:t>Тоболовская</w:t>
      </w:r>
      <w:proofErr w:type="spellEnd"/>
      <w:r w:rsidRPr="00D03D49">
        <w:rPr>
          <w:sz w:val="28"/>
        </w:rPr>
        <w:t xml:space="preserve"> СОШ – </w:t>
      </w:r>
      <w:proofErr w:type="spellStart"/>
      <w:r w:rsidRPr="00D03D49">
        <w:rPr>
          <w:sz w:val="28"/>
        </w:rPr>
        <w:t>Карасульский</w:t>
      </w:r>
      <w:proofErr w:type="spellEnd"/>
      <w:r w:rsidRPr="00D03D49">
        <w:rPr>
          <w:sz w:val="28"/>
        </w:rPr>
        <w:t xml:space="preserve"> детский сад</w:t>
      </w:r>
    </w:p>
    <w:p w:rsidR="00D03D49" w:rsidRPr="00D03D49" w:rsidRDefault="00D03D49" w:rsidP="00D03D49">
      <w:pPr>
        <w:pStyle w:val="a3"/>
        <w:spacing w:before="0" w:beforeAutospacing="0" w:after="0" w:afterAutospacing="0" w:line="294" w:lineRule="atLeast"/>
        <w:jc w:val="center"/>
        <w:rPr>
          <w:sz w:val="28"/>
        </w:rPr>
      </w:pPr>
      <w:r w:rsidRPr="00D03D49">
        <w:rPr>
          <w:sz w:val="28"/>
        </w:rPr>
        <w:t>Воспитатель: Добрых Альбина Владимировна</w:t>
      </w:r>
    </w:p>
    <w:p w:rsidR="00D03D49" w:rsidRPr="00D03D49" w:rsidRDefault="00D03D49" w:rsidP="00D03D49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 w:rsidRPr="00D03D49">
        <w:rPr>
          <w:b/>
        </w:rPr>
        <w:t>РЕКОМЕНДАЦИИ РОДИТЕЛЯМ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  <w:jc w:val="center"/>
        <w:rPr>
          <w:rFonts w:ascii="Arial" w:hAnsi="Arial" w:cs="Arial"/>
          <w:b/>
          <w:sz w:val="27"/>
          <w:szCs w:val="27"/>
        </w:rPr>
      </w:pPr>
      <w:r w:rsidRPr="00D03D49">
        <w:rPr>
          <w:rFonts w:ascii="Arial" w:hAnsi="Arial" w:cs="Arial"/>
          <w:b/>
          <w:sz w:val="27"/>
          <w:szCs w:val="27"/>
        </w:rPr>
        <w:t>«</w:t>
      </w:r>
      <w:r w:rsidRPr="00D03D49">
        <w:rPr>
          <w:b/>
          <w:sz w:val="27"/>
          <w:szCs w:val="27"/>
        </w:rPr>
        <w:t>Форми</w:t>
      </w:r>
      <w:r w:rsidR="00616022">
        <w:rPr>
          <w:b/>
          <w:sz w:val="27"/>
          <w:szCs w:val="27"/>
        </w:rPr>
        <w:t>рование познавательной активности</w:t>
      </w:r>
      <w:bookmarkStart w:id="0" w:name="_GoBack"/>
      <w:bookmarkEnd w:id="0"/>
      <w:r w:rsidRPr="00D03D49">
        <w:rPr>
          <w:b/>
          <w:sz w:val="27"/>
          <w:szCs w:val="27"/>
        </w:rPr>
        <w:t xml:space="preserve"> детей старшего дошкольного возраста в условиях семьи</w:t>
      </w:r>
      <w:r w:rsidRPr="00D03D49">
        <w:rPr>
          <w:rFonts w:ascii="Arial" w:hAnsi="Arial" w:cs="Arial"/>
          <w:b/>
          <w:sz w:val="27"/>
          <w:szCs w:val="27"/>
        </w:rPr>
        <w:t>»</w:t>
      </w:r>
    </w:p>
    <w:p w:rsidR="00B62F60" w:rsidRPr="00D03D49" w:rsidRDefault="00B62F60" w:rsidP="00D03D49">
      <w:pPr>
        <w:pStyle w:val="a3"/>
        <w:spacing w:before="0" w:beforeAutospacing="0" w:after="0" w:afterAutospacing="0" w:line="294" w:lineRule="atLeast"/>
        <w:jc w:val="center"/>
        <w:rPr>
          <w:b/>
        </w:rPr>
      </w:pPr>
      <w:r>
        <w:rPr>
          <w:noProof/>
        </w:rPr>
        <w:drawing>
          <wp:inline distT="0" distB="0" distL="0" distR="0" wp14:anchorId="61EEF66E" wp14:editId="723477A4">
            <wp:extent cx="5209476" cy="2962275"/>
            <wp:effectExtent l="0" t="0" r="0" b="0"/>
            <wp:docPr id="1" name="Рисунок 1" descr="https://cmphmao.ru/sites/default/files/page_covers/deti_i_roditel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mphmao.ru/sites/default/files/page_covers/deti_i_roditel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339" cy="296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Необходимо знать </w:t>
      </w:r>
      <w:r>
        <w:rPr>
          <w:i/>
          <w:iCs/>
          <w:sz w:val="27"/>
          <w:szCs w:val="27"/>
        </w:rPr>
        <w:t>основные принципы построения общения с детьми.</w:t>
      </w:r>
    </w:p>
    <w:p w:rsidR="00D03D49" w:rsidRDefault="00D03D49" w:rsidP="00D03D4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Любознательные дети растут у любознательных родителей. Не поддавайтесь иллюзии, что вы все обо всём уже знаете. Открывайте мир вместе с вашим ребёнком.</w:t>
      </w:r>
    </w:p>
    <w:p w:rsidR="00D03D49" w:rsidRDefault="00D03D49" w:rsidP="00D03D49">
      <w:pPr>
        <w:pStyle w:val="a3"/>
        <w:numPr>
          <w:ilvl w:val="0"/>
          <w:numId w:val="1"/>
        </w:numPr>
        <w:spacing w:before="0" w:beforeAutospacing="0" w:after="0" w:afterAutospacing="0" w:line="294" w:lineRule="atLeast"/>
        <w:ind w:left="0"/>
      </w:pPr>
      <w:r>
        <w:rPr>
          <w:sz w:val="27"/>
          <w:szCs w:val="27"/>
        </w:rPr>
        <w:t>Говорите с ребёнком – сначала называя окружающие предметы, позже – действия, затем – признаки и свойства предметов, объясняйте окружающий мир и формулируйте закономерности, рассуждайте вслух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и обосновывайте свои суждения.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3. Задавайте ребёнку старшего возраста как можно чаще вопрос «Как ты думаешь?»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4. Всегда внимательно выслушивайте рассуждения ребёнка и никогда не иронизируйте над ними. Уважайте его интеллектуальный труд.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5. Отыскивайте и приносите домой любопытные вещи, книги, истории. Делитесь этим с ребёнком. Пусть он не всё и не сразу поймёт: развивающее общение – это всегда общение «</w:t>
      </w:r>
      <w:proofErr w:type="spellStart"/>
      <w:r>
        <w:rPr>
          <w:sz w:val="27"/>
          <w:szCs w:val="27"/>
        </w:rPr>
        <w:t>навырост</w:t>
      </w:r>
      <w:proofErr w:type="spellEnd"/>
      <w:r>
        <w:rPr>
          <w:sz w:val="27"/>
          <w:szCs w:val="27"/>
        </w:rPr>
        <w:t>».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6. По возможности много путешествуйте с ребёнком.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7. Приглашайте в дом интересных людей, при общении с ними не отправляйте ребёнка «поиграть в соседней комнате».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8. Ходите с ребёнком в музеи.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9. Проводите совместные наблюдения и опыты.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10. Эмоционально поддерживайте исследовательскую деятельность ребёнка. Поощряйте его инициативу и самостоятельность. Создавайте условия для реализации его творческих замыслов.</w:t>
      </w:r>
    </w:p>
    <w:p w:rsidR="00D03D49" w:rsidRDefault="00D03D49" w:rsidP="00D03D49">
      <w:pPr>
        <w:pStyle w:val="a3"/>
        <w:spacing w:before="0" w:beforeAutospacing="0" w:after="0" w:afterAutospacing="0" w:line="294" w:lineRule="atLeast"/>
      </w:pPr>
      <w:r>
        <w:rPr>
          <w:sz w:val="27"/>
          <w:szCs w:val="27"/>
        </w:rPr>
        <w:t>11. Сделайте свои увлечения предметом общения с ребёнком.</w:t>
      </w:r>
    </w:p>
    <w:p w:rsidR="003E574C" w:rsidRDefault="003E574C"/>
    <w:sectPr w:rsidR="003E5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F731FF"/>
    <w:multiLevelType w:val="multilevel"/>
    <w:tmpl w:val="9326A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408"/>
    <w:rsid w:val="003E574C"/>
    <w:rsid w:val="00616022"/>
    <w:rsid w:val="00A60408"/>
    <w:rsid w:val="00B62F60"/>
    <w:rsid w:val="00D03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837EB"/>
  <w15:chartTrackingRefBased/>
  <w15:docId w15:val="{DCF65FE7-EF23-4639-A4E3-84BDDD30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3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2021-01-13T06:15:00Z</dcterms:created>
  <dcterms:modified xsi:type="dcterms:W3CDTF">2021-01-28T10:58:00Z</dcterms:modified>
</cp:coreProperties>
</file>