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EA" w:rsidRDefault="003F529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ПРОГРАММА</w:t>
      </w:r>
    </w:p>
    <w:p w:rsidR="000620EA" w:rsidRDefault="003F529E">
      <w:pPr>
        <w:jc w:val="center"/>
      </w:pPr>
      <w:r>
        <w:rPr>
          <w:b/>
          <w:bCs/>
        </w:rPr>
        <w:t xml:space="preserve"> по профилактике ПАВ «Помоги себе сам»</w:t>
      </w:r>
    </w:p>
    <w:p w:rsidR="000620EA" w:rsidRDefault="003F529E">
      <w:pPr>
        <w:rPr>
          <w:i/>
        </w:rPr>
      </w:pPr>
      <w:r>
        <w:rPr>
          <w:b/>
          <w:bCs/>
          <w:i/>
        </w:rPr>
        <w:t>Аннотация</w:t>
      </w:r>
    </w:p>
    <w:p w:rsidR="000620EA" w:rsidRDefault="003F529E">
      <w:pPr>
        <w:spacing w:after="0"/>
        <w:jc w:val="both"/>
      </w:pPr>
      <w:r>
        <w:tab/>
        <w:t xml:space="preserve">Программа ориентирована на развитие интереса у детей и подростков в укреплении здоровья, на неприятие зависимости от психоактивных веществ (ПАВ). </w:t>
      </w:r>
    </w:p>
    <w:p w:rsidR="000620EA" w:rsidRDefault="003F529E">
      <w:pPr>
        <w:spacing w:after="0"/>
        <w:jc w:val="both"/>
      </w:pPr>
      <w:r>
        <w:tab/>
        <w:t xml:space="preserve">Приоритет в области профилактики </w:t>
      </w:r>
      <w:r>
        <w:t>безнадзорности, преступности и употреблении ПАВ принадлежит семье и образовательным учреждениям разного уровня. Это закреплено в законе «Об образовании», Семейным кодексом РФ, постановлениями и программами правительства РФ и субъектов РФ.</w:t>
      </w:r>
    </w:p>
    <w:p w:rsidR="000620EA" w:rsidRDefault="003F529E">
      <w:pPr>
        <w:spacing w:after="0"/>
        <w:jc w:val="both"/>
      </w:pPr>
      <w:r>
        <w:tab/>
        <w:t>Известно, что зд</w:t>
      </w:r>
      <w:r>
        <w:t xml:space="preserve">оровьесберегающее воспитание – это систематическая и целенаправленная деятельность по формированию у учащихся ответственного отношения к своему здоровью. </w:t>
      </w:r>
    </w:p>
    <w:p w:rsidR="000620EA" w:rsidRDefault="003F529E">
      <w:pPr>
        <w:spacing w:after="0"/>
        <w:jc w:val="both"/>
      </w:pPr>
      <w:r>
        <w:tab/>
        <w:t>Профилактика употребления ПАВ в широком понимании – это спортивно-оздоровительное, нравственное, худ</w:t>
      </w:r>
      <w:r>
        <w:t>ожественное, экологическое воспитание, развитие творческих детских инициатив. Важно сформировать в молодом человеке граждански активные, социально значимые качества, которые он сможет проявить в дальнейшей жизни.</w:t>
      </w:r>
    </w:p>
    <w:p w:rsidR="000620EA" w:rsidRDefault="003F529E">
      <w:pPr>
        <w:spacing w:after="0"/>
        <w:jc w:val="both"/>
      </w:pPr>
      <w:r>
        <w:tab/>
        <w:t>На всех стадиях формирования необходимых к</w:t>
      </w:r>
      <w:r>
        <w:t>ачеств личности решающее значение имеет педагогическое воздействие. Следовательно, </w:t>
      </w:r>
      <w:r>
        <w:rPr>
          <w:bCs/>
        </w:rPr>
        <w:t>перед учителями встает задача по привлечению</w:t>
      </w:r>
      <w:r>
        <w:t xml:space="preserve"> детей и молодежи в поиск путей и средств решения проблем, участие в работе по улучшению жизни для всех.</w:t>
      </w:r>
    </w:p>
    <w:p w:rsidR="000620EA" w:rsidRDefault="003F529E">
      <w:pPr>
        <w:spacing w:after="0"/>
        <w:jc w:val="both"/>
      </w:pPr>
      <w:r>
        <w:tab/>
        <w:t>Организация работы школ</w:t>
      </w:r>
      <w:r>
        <w:t>ы по профилактике употребления ПАВ осуществляется при поддержке социальных партнеров.</w:t>
      </w:r>
    </w:p>
    <w:p w:rsidR="000620EA" w:rsidRDefault="003F529E">
      <w:pPr>
        <w:spacing w:after="0"/>
        <w:jc w:val="both"/>
      </w:pPr>
      <w:r>
        <w:tab/>
        <w:t>Ценность работы заключается в том, что разрабатывается реальное участие детей в организации своей жизни, освоение и реализация своих прав и обязанностей по отношению к с</w:t>
      </w:r>
      <w:r>
        <w:t>амому себе, своей семье, школе.</w:t>
      </w:r>
    </w:p>
    <w:p w:rsidR="000620EA" w:rsidRDefault="000620EA">
      <w:pPr>
        <w:spacing w:after="0"/>
        <w:jc w:val="both"/>
      </w:pPr>
    </w:p>
    <w:p w:rsidR="000620EA" w:rsidRDefault="003F529E">
      <w:pPr>
        <w:rPr>
          <w:i/>
        </w:rPr>
      </w:pPr>
      <w:r>
        <w:rPr>
          <w:b/>
          <w:bCs/>
          <w:i/>
        </w:rPr>
        <w:t>Пояснительная записка</w:t>
      </w:r>
    </w:p>
    <w:p w:rsidR="000620EA" w:rsidRDefault="003F529E">
      <w:pPr>
        <w:jc w:val="both"/>
      </w:pPr>
      <w:r>
        <w:tab/>
        <w:t xml:space="preserve">Современная школа оказывает систематизированное и последовательно влияние на формирование личности человека. В процессе воспитания происходит передача культурных и нравственных ценностей, накопленных </w:t>
      </w:r>
      <w:r>
        <w:t>человечеством за многотысячную историю, а также закладываются основы мировоззрения растущего человека, происходит его социализация. Решая, как воспитывать подрастающее поколение, общество одновременно решает, каким оно будет завтра. Это возлагает на педаго</w:t>
      </w:r>
      <w:r>
        <w:t>гических работников большую ответственность. В настоящее время существует необходимость воспитания у подрастающего поколения потребности вести здоровый образ жизни, получать высокий уровень образования и искать своё место в будущем.</w:t>
      </w:r>
    </w:p>
    <w:p w:rsidR="000620EA" w:rsidRDefault="003F529E">
      <w:pPr>
        <w:jc w:val="both"/>
      </w:pPr>
      <w:r>
        <w:tab/>
        <w:t>Молодые люди не всегда</w:t>
      </w:r>
      <w:r>
        <w:t xml:space="preserve"> адекватно воспринимают изменения в семье, стране и зачастую не имеют определённых жизненных навыков, которые позволили бы сохранить свою индивидуальность, сформировать здоровый эффективный жизненный стиль. Дети и подростки, находясь под воздействием хрони</w:t>
      </w:r>
      <w:r>
        <w:t>ческих стрессовых ситуаций, не готовы к их преодолению и страдают от возможных негативных последствий. Это способствует поиску средств, помогающих уходить от тягостных переживаний. В данной ситуации на первое место в стране вышла наркотизация подростков, п</w:t>
      </w:r>
      <w:r>
        <w:t xml:space="preserve">озволяющая спрятаться от действительности, различные виды злоупотреблений психоактивными веществами и алкоголем, повышение количества правонарушений, вследствие безнадзорности детей. В </w:t>
      </w:r>
      <w:r>
        <w:lastRenderedPageBreak/>
        <w:t xml:space="preserve">России от 3 до 8 миллионов человек употребляют наркотики, почти 2/3 из </w:t>
      </w:r>
      <w:r>
        <w:t>них молодежь в возрасте до 30 лет. Наркотизация в России сопровождается негативными тенденциями: омоложением современной российской наркомании, ростом подростковой преступности.</w:t>
      </w:r>
    </w:p>
    <w:p w:rsidR="000620EA" w:rsidRDefault="003F529E">
      <w:pPr>
        <w:jc w:val="both"/>
      </w:pPr>
      <w:r>
        <w:tab/>
        <w:t>Анализ предыдущего периода работы школы выявил, что в «группу риска» попадают</w:t>
      </w:r>
      <w:r>
        <w:t xml:space="preserve"> учащиеся из-за дисгармоничных отношений в некоторых семьях, соматических заболеваний детей, неблагополучных ситуаций в коллективе сверстников, вследствие возрастных психических особенностей школьников, отсутствия толерантности у части подростков, плохой а</w:t>
      </w:r>
      <w:r>
        <w:t>даптации к меняющейся среде учащихся. В реализации данной программы ученик является не только объектом педагогического и профилактического воздействия, но и ее активным участником.</w:t>
      </w:r>
    </w:p>
    <w:p w:rsidR="000620EA" w:rsidRDefault="003F529E">
      <w:pPr>
        <w:jc w:val="both"/>
      </w:pPr>
      <w:r>
        <w:tab/>
        <w:t>Хорошо организованная пропаганда медицинских и гигиенических знаний помога</w:t>
      </w:r>
      <w:r>
        <w:t>ет воспитать здоровое, физически крепкое поколение. Ребенок, в виду его физической и умственной незрелости, нуждается в специальной охране и защите.</w:t>
      </w:r>
    </w:p>
    <w:p w:rsidR="000620EA" w:rsidRDefault="003F529E">
      <w:pPr>
        <w:jc w:val="both"/>
      </w:pPr>
      <w:r>
        <w:tab/>
        <w:t>Целевая программа профилактики употребления ПАВ в образовательной среде является основой системного подход</w:t>
      </w:r>
      <w:r>
        <w:t xml:space="preserve">а к организации работы по предупреждению детской зависимости. Основная </w:t>
      </w:r>
      <w:r>
        <w:rPr>
          <w:i/>
        </w:rPr>
        <w:t>цель</w:t>
      </w:r>
      <w:r>
        <w:t xml:space="preserve"> данной программы – профилактика и предотвращение употребления школьниками ПАВ. Профилактика употребления ПАВ – это не только обсуждение вреда и последствий курения, алкоголизма, на</w:t>
      </w:r>
      <w:r>
        <w:t>ркомании, а прежде всего помощь в освоении навыков эффективной социальной адаптации – умения общаться, строить свои отношения со взрослыми и сверстниками, в развитии способности оценивать свое эмоциональное состояние и управлять им. Особое значение имеет ф</w:t>
      </w:r>
      <w:r>
        <w:t>ормирование культуры здоровья – понимания ценности здоровья и здорового образа жизни. Только сформированность и осознание личностной ценности здоровья позволят ребенку понять, почему и чем для него опасно знакомство с одурманивающими веществами.</w:t>
      </w:r>
    </w:p>
    <w:p w:rsidR="000620EA" w:rsidRDefault="003F529E">
      <w:pPr>
        <w:jc w:val="both"/>
      </w:pPr>
      <w:r>
        <w:tab/>
        <w:t>Исполните</w:t>
      </w:r>
      <w:r>
        <w:t xml:space="preserve">лями программы являются: администрация и педагогический состав образовательных организаций, приглашенные специалисты. </w:t>
      </w:r>
    </w:p>
    <w:p w:rsidR="000620EA" w:rsidRDefault="003F529E">
      <w:r>
        <w:rPr>
          <w:b/>
          <w:bCs/>
          <w:i/>
          <w:iCs/>
        </w:rPr>
        <w:t>Цель:</w:t>
      </w:r>
    </w:p>
    <w:p w:rsidR="000620EA" w:rsidRDefault="003F529E">
      <w:pPr>
        <w:jc w:val="both"/>
      </w:pPr>
      <w:r>
        <w:tab/>
        <w:t>Формирование у обучающихся стойкой негативной установки по отношению к употреблению ПАВ.</w:t>
      </w:r>
    </w:p>
    <w:p w:rsidR="000620EA" w:rsidRDefault="003F529E">
      <w:r>
        <w:rPr>
          <w:b/>
          <w:bCs/>
          <w:i/>
          <w:iCs/>
        </w:rPr>
        <w:t>Задачи:</w:t>
      </w:r>
    </w:p>
    <w:p w:rsidR="000620EA" w:rsidRDefault="003F529E">
      <w:pPr>
        <w:pStyle w:val="ac"/>
        <w:numPr>
          <w:ilvl w:val="0"/>
          <w:numId w:val="2"/>
        </w:numPr>
      </w:pPr>
      <w:r>
        <w:t>повышение уровня профилактики упо</w:t>
      </w:r>
      <w:r>
        <w:t>требления ПАВ и пропаганда ЗОЖ среди обучающихся;</w:t>
      </w:r>
    </w:p>
    <w:p w:rsidR="000620EA" w:rsidRDefault="003F529E">
      <w:pPr>
        <w:pStyle w:val="ac"/>
        <w:numPr>
          <w:ilvl w:val="0"/>
          <w:numId w:val="2"/>
        </w:numPr>
      </w:pPr>
      <w:r>
        <w:t>распространение форм профилактики употребления ПАВ в среде, в которой живут школьники (учитель-ученик-семья);</w:t>
      </w:r>
    </w:p>
    <w:p w:rsidR="000620EA" w:rsidRDefault="003F529E">
      <w:pPr>
        <w:pStyle w:val="ac"/>
        <w:numPr>
          <w:ilvl w:val="0"/>
          <w:numId w:val="2"/>
        </w:numPr>
      </w:pPr>
      <w:r>
        <w:t>максимальное использование школьных оздоровительных ресурсов для сохранения и укрепления здоровь</w:t>
      </w:r>
      <w:r>
        <w:t>я школьников;</w:t>
      </w:r>
    </w:p>
    <w:p w:rsidR="000620EA" w:rsidRDefault="003F529E">
      <w:pPr>
        <w:pStyle w:val="ac"/>
        <w:numPr>
          <w:ilvl w:val="0"/>
          <w:numId w:val="2"/>
        </w:numPr>
      </w:pPr>
      <w:r>
        <w:t xml:space="preserve">снижение уровня социальных девиаций в подростковой среде; </w:t>
      </w:r>
    </w:p>
    <w:p w:rsidR="000620EA" w:rsidRDefault="003F529E">
      <w:pPr>
        <w:pStyle w:val="ac"/>
        <w:numPr>
          <w:ilvl w:val="0"/>
          <w:numId w:val="2"/>
        </w:numPr>
      </w:pPr>
      <w:r>
        <w:t>вовлечение обучающихся в работу по профилактике употребления ПАВ;</w:t>
      </w:r>
    </w:p>
    <w:p w:rsidR="000620EA" w:rsidRDefault="003F529E">
      <w:pPr>
        <w:pStyle w:val="ac"/>
        <w:numPr>
          <w:ilvl w:val="0"/>
          <w:numId w:val="2"/>
        </w:numPr>
      </w:pPr>
      <w:r>
        <w:t>расширение волонтерского движения, пропагандирующего здоровый образ жизни.</w:t>
      </w:r>
    </w:p>
    <w:p w:rsidR="000620EA" w:rsidRDefault="003F529E">
      <w:r>
        <w:rPr>
          <w:b/>
          <w:bCs/>
          <w:i/>
          <w:iCs/>
        </w:rPr>
        <w:t>Планируемый результат.</w:t>
      </w:r>
    </w:p>
    <w:p w:rsidR="000620EA" w:rsidRDefault="003F529E">
      <w:pPr>
        <w:jc w:val="both"/>
      </w:pPr>
      <w:r>
        <w:tab/>
        <w:t>Программа позволит</w:t>
      </w:r>
      <w:r>
        <w:t xml:space="preserve"> выявить подверженность обучающихся табакокурению, алкоголизма, наркомании на ранней стадии, через комплекс социальных, образовательных, </w:t>
      </w:r>
      <w:r>
        <w:lastRenderedPageBreak/>
        <w:t>профилактических и медико-психологических мероприятий, проводимых в ходе реализации проекта.</w:t>
      </w:r>
    </w:p>
    <w:p w:rsidR="000620EA" w:rsidRDefault="003F529E">
      <w:pPr>
        <w:jc w:val="both"/>
      </w:pPr>
      <w:r>
        <w:tab/>
        <w:t>Педагогам совместно с род</w:t>
      </w:r>
      <w:r>
        <w:t>ителями подростков возможно создать в школе атмосферу, способствующую снижению вероятности употребления ПАВ подростками.</w:t>
      </w:r>
    </w:p>
    <w:p w:rsidR="000620EA" w:rsidRDefault="003F529E">
      <w:pPr>
        <w:jc w:val="both"/>
      </w:pPr>
      <w:r>
        <w:tab/>
        <w:t>В рамках данной программы планируется получить следующие результаты:</w:t>
      </w:r>
    </w:p>
    <w:p w:rsidR="000620EA" w:rsidRDefault="003F529E">
      <w:pPr>
        <w:pStyle w:val="ac"/>
        <w:numPr>
          <w:ilvl w:val="0"/>
          <w:numId w:val="3"/>
        </w:numPr>
        <w:jc w:val="both"/>
      </w:pPr>
      <w:r>
        <w:t>получение всеми участниками необходимых знания по профилактике та</w:t>
      </w:r>
      <w:r>
        <w:t xml:space="preserve">бакокурения, алкоголизма, наркомании, </w:t>
      </w:r>
    </w:p>
    <w:p w:rsidR="000620EA" w:rsidRDefault="003F529E">
      <w:pPr>
        <w:pStyle w:val="ac"/>
        <w:numPr>
          <w:ilvl w:val="0"/>
          <w:numId w:val="3"/>
        </w:numPr>
        <w:jc w:val="both"/>
      </w:pPr>
      <w:r>
        <w:t>знакомство с медицинскими учреждениями (адресами и направлениями их деятельности в области защиты подростков от наркомании);</w:t>
      </w:r>
    </w:p>
    <w:p w:rsidR="000620EA" w:rsidRDefault="003F529E">
      <w:pPr>
        <w:pStyle w:val="ac"/>
        <w:numPr>
          <w:ilvl w:val="0"/>
          <w:numId w:val="3"/>
        </w:numPr>
        <w:jc w:val="both"/>
      </w:pPr>
      <w:r>
        <w:t>получение обучающимся базовых знаний в области самозащиты от наркотиков, ВИЧ-инфекции;</w:t>
      </w:r>
    </w:p>
    <w:p w:rsidR="000620EA" w:rsidRDefault="003F529E">
      <w:pPr>
        <w:pStyle w:val="ac"/>
        <w:numPr>
          <w:ilvl w:val="0"/>
          <w:numId w:val="3"/>
        </w:numPr>
        <w:jc w:val="both"/>
      </w:pPr>
      <w:r>
        <w:t>знани</w:t>
      </w:r>
      <w:r>
        <w:t>е того, куда обратиться за помощью.</w:t>
      </w:r>
    </w:p>
    <w:p w:rsidR="000620EA" w:rsidRDefault="003F529E">
      <w:r>
        <w:rPr>
          <w:b/>
          <w:bCs/>
          <w:i/>
          <w:iCs/>
        </w:rPr>
        <w:t>Форма работы:</w:t>
      </w:r>
      <w:r>
        <w:t> внеклассная.</w:t>
      </w:r>
    </w:p>
    <w:p w:rsidR="000620EA" w:rsidRDefault="003F529E">
      <w:r>
        <w:rPr>
          <w:b/>
          <w:bCs/>
          <w:i/>
          <w:iCs/>
        </w:rPr>
        <w:t>Методы работы:</w:t>
      </w:r>
    </w:p>
    <w:p w:rsidR="000620EA" w:rsidRDefault="003F529E">
      <w:pPr>
        <w:pStyle w:val="ac"/>
        <w:numPr>
          <w:ilvl w:val="0"/>
          <w:numId w:val="4"/>
        </w:numPr>
        <w:jc w:val="both"/>
      </w:pPr>
      <w:r>
        <w:t>изучение печатных статистических материалов, видеоматериалов, материалов архива и Интернета;</w:t>
      </w:r>
    </w:p>
    <w:p w:rsidR="000620EA" w:rsidRDefault="003F529E">
      <w:pPr>
        <w:pStyle w:val="ac"/>
        <w:numPr>
          <w:ilvl w:val="0"/>
          <w:numId w:val="4"/>
        </w:numPr>
        <w:jc w:val="both"/>
      </w:pPr>
      <w:r>
        <w:t>внеклассная работа с учащимися: работа сектора правопорядка, волонтеров школы, классн</w:t>
      </w:r>
      <w:r>
        <w:t>ое самоуправление, проведение месячников, конкурсов, бесед;</w:t>
      </w:r>
    </w:p>
    <w:p w:rsidR="000620EA" w:rsidRDefault="003F529E">
      <w:pPr>
        <w:pStyle w:val="ac"/>
        <w:numPr>
          <w:ilvl w:val="0"/>
          <w:numId w:val="4"/>
        </w:numPr>
        <w:jc w:val="both"/>
      </w:pPr>
      <w:r>
        <w:t>работа с родителями: лекторий для родителей, консультации, общешкольные и классные родительские собрания.</w:t>
      </w:r>
    </w:p>
    <w:p w:rsidR="000620EA" w:rsidRDefault="003F529E">
      <w:r>
        <w:rPr>
          <w:b/>
          <w:bCs/>
          <w:i/>
          <w:iCs/>
        </w:rPr>
        <w:t>Нормативно-правовая база:</w:t>
      </w:r>
    </w:p>
    <w:p w:rsidR="000620EA" w:rsidRDefault="003F529E">
      <w:pPr>
        <w:pStyle w:val="ac"/>
        <w:numPr>
          <w:ilvl w:val="0"/>
          <w:numId w:val="5"/>
        </w:numPr>
        <w:jc w:val="both"/>
      </w:pPr>
      <w:r>
        <w:t xml:space="preserve">Единая Конвенция о наркотических средствах. </w:t>
      </w:r>
    </w:p>
    <w:p w:rsidR="000620EA" w:rsidRDefault="003F529E">
      <w:pPr>
        <w:pStyle w:val="ac"/>
        <w:numPr>
          <w:ilvl w:val="0"/>
          <w:numId w:val="5"/>
        </w:numPr>
        <w:jc w:val="both"/>
      </w:pPr>
      <w:r>
        <w:t xml:space="preserve">Конвенция о </w:t>
      </w:r>
      <w:r>
        <w:t>психотропных веществах.</w:t>
      </w:r>
    </w:p>
    <w:p w:rsidR="000620EA" w:rsidRDefault="003F529E">
      <w:pPr>
        <w:pStyle w:val="ac"/>
        <w:numPr>
          <w:ilvl w:val="0"/>
          <w:numId w:val="5"/>
        </w:numPr>
        <w:jc w:val="both"/>
      </w:pPr>
      <w:r>
        <w:t>Конвенция ООН о борьбе с незаконным оборотом наркотических средств и психотропных веществ 1988 г.</w:t>
      </w:r>
    </w:p>
    <w:p w:rsidR="000620EA" w:rsidRDefault="003F529E">
      <w:pPr>
        <w:pStyle w:val="ac"/>
        <w:numPr>
          <w:ilvl w:val="0"/>
          <w:numId w:val="5"/>
        </w:numPr>
        <w:jc w:val="both"/>
      </w:pPr>
      <w:r>
        <w:t>Федеральный закон «О наркотических средствах и психотропных веществах», от 08.01.1998 г.</w:t>
      </w:r>
    </w:p>
    <w:p w:rsidR="000620EA" w:rsidRDefault="003F529E">
      <w:pPr>
        <w:pStyle w:val="ac"/>
        <w:numPr>
          <w:ilvl w:val="0"/>
          <w:numId w:val="5"/>
        </w:numPr>
        <w:jc w:val="both"/>
      </w:pPr>
      <w:r>
        <w:t>Постановление Правительства Российской Федера</w:t>
      </w:r>
      <w:r>
        <w:t>ции «О федеральной целевой программе «Комплексные меры противодействия злоупотреблению наркотиками и их незаконному обороту на 2005-2009 г.» от 13.09.2005 №561.</w:t>
      </w:r>
    </w:p>
    <w:p w:rsidR="000620EA" w:rsidRDefault="003F529E">
      <w:pPr>
        <w:pStyle w:val="ac"/>
        <w:numPr>
          <w:ilvl w:val="0"/>
          <w:numId w:val="5"/>
        </w:numPr>
        <w:jc w:val="both"/>
      </w:pPr>
      <w:r>
        <w:t>«Концепция профилактики злоупотребления психоактивными веществами в образовательной среде» в 20</w:t>
      </w:r>
      <w:r>
        <w:t>00 г., разработанная Министерством образования России, при консультативной поддержке Министерства здравоохранения России.</w:t>
      </w:r>
    </w:p>
    <w:p w:rsidR="000620EA" w:rsidRDefault="003F529E">
      <w:pPr>
        <w:pStyle w:val="ac"/>
        <w:numPr>
          <w:ilvl w:val="0"/>
          <w:numId w:val="5"/>
        </w:numPr>
        <w:jc w:val="both"/>
      </w:pPr>
      <w:r>
        <w:t>Конвенция ООН «О правах ребенка».</w:t>
      </w:r>
    </w:p>
    <w:p w:rsidR="000620EA" w:rsidRDefault="003F529E">
      <w:pPr>
        <w:pStyle w:val="ac"/>
        <w:numPr>
          <w:ilvl w:val="0"/>
          <w:numId w:val="5"/>
        </w:numPr>
        <w:jc w:val="both"/>
      </w:pPr>
      <w:r>
        <w:t xml:space="preserve">Федеральный закон «Об основах социального обслуживания населения в Российской Федерации» №195-ФЗ от </w:t>
      </w:r>
      <w:r>
        <w:t>10.12.1995 г.</w:t>
      </w:r>
    </w:p>
    <w:p w:rsidR="000620EA" w:rsidRDefault="003F529E">
      <w:pPr>
        <w:pStyle w:val="ac"/>
        <w:numPr>
          <w:ilvl w:val="0"/>
          <w:numId w:val="5"/>
        </w:numPr>
        <w:jc w:val="both"/>
      </w:pPr>
      <w:r>
        <w:t>Федеральный закон «Об основах системы профилактики безнадзорности и правонарушений несовершеннолетних» №120-ФЗ от 24.06.1999 г.</w:t>
      </w:r>
    </w:p>
    <w:p w:rsidR="000620EA" w:rsidRDefault="003F529E">
      <w:pPr>
        <w:pStyle w:val="ac"/>
        <w:numPr>
          <w:ilvl w:val="0"/>
          <w:numId w:val="5"/>
        </w:numPr>
      </w:pPr>
      <w:r>
        <w:t>Закон РФ «Об образовании».</w:t>
      </w:r>
    </w:p>
    <w:p w:rsidR="000620EA" w:rsidRDefault="003F529E">
      <w:r>
        <w:rPr>
          <w:b/>
          <w:bCs/>
          <w:i/>
          <w:iCs/>
        </w:rPr>
        <w:t>Основные формы реализации программы:</w:t>
      </w:r>
    </w:p>
    <w:p w:rsidR="000620EA" w:rsidRDefault="003F529E">
      <w:pPr>
        <w:pStyle w:val="ac"/>
        <w:numPr>
          <w:ilvl w:val="0"/>
          <w:numId w:val="1"/>
        </w:numPr>
      </w:pPr>
      <w:r>
        <w:t>Классные часы</w:t>
      </w:r>
    </w:p>
    <w:p w:rsidR="000620EA" w:rsidRDefault="003F529E">
      <w:pPr>
        <w:pStyle w:val="ac"/>
        <w:numPr>
          <w:ilvl w:val="0"/>
          <w:numId w:val="1"/>
        </w:numPr>
      </w:pPr>
      <w:r>
        <w:t>Беседы</w:t>
      </w:r>
    </w:p>
    <w:p w:rsidR="000620EA" w:rsidRDefault="003F529E">
      <w:pPr>
        <w:pStyle w:val="ac"/>
        <w:numPr>
          <w:ilvl w:val="0"/>
          <w:numId w:val="1"/>
        </w:numPr>
      </w:pPr>
      <w:r>
        <w:lastRenderedPageBreak/>
        <w:t>Круглый стол</w:t>
      </w:r>
    </w:p>
    <w:p w:rsidR="000620EA" w:rsidRDefault="003F529E">
      <w:pPr>
        <w:pStyle w:val="ac"/>
        <w:numPr>
          <w:ilvl w:val="0"/>
          <w:numId w:val="1"/>
        </w:numPr>
      </w:pPr>
      <w:r>
        <w:t>Акции</w:t>
      </w:r>
    </w:p>
    <w:p w:rsidR="000620EA" w:rsidRDefault="003F529E">
      <w:pPr>
        <w:pStyle w:val="ac"/>
        <w:numPr>
          <w:ilvl w:val="0"/>
          <w:numId w:val="1"/>
        </w:numPr>
      </w:pPr>
      <w:r>
        <w:t>Конкурсы</w:t>
      </w:r>
    </w:p>
    <w:p w:rsidR="000620EA" w:rsidRDefault="003F529E">
      <w:pPr>
        <w:pStyle w:val="ac"/>
        <w:numPr>
          <w:ilvl w:val="0"/>
          <w:numId w:val="1"/>
        </w:numPr>
      </w:pPr>
      <w:r>
        <w:t>Тренинги</w:t>
      </w:r>
    </w:p>
    <w:p w:rsidR="000620EA" w:rsidRDefault="003F529E">
      <w:r>
        <w:rPr>
          <w:b/>
          <w:bCs/>
          <w:i/>
          <w:iCs/>
        </w:rPr>
        <w:t>Управление программой.</w:t>
      </w:r>
    </w:p>
    <w:p w:rsidR="000620EA" w:rsidRDefault="003F529E">
      <w:pPr>
        <w:jc w:val="both"/>
      </w:pPr>
      <w:r>
        <w:tab/>
        <w:t>Управляет реализацией программы Совет профилактики ОУ. В состав рабочей группы входят: директор школы, заместитель директора по ВР, представитель ученического совета.</w:t>
      </w:r>
    </w:p>
    <w:p w:rsidR="000620EA" w:rsidRDefault="003F529E">
      <w:pPr>
        <w:rPr>
          <w:b/>
          <w:bCs/>
          <w:i/>
        </w:rPr>
      </w:pPr>
      <w:r>
        <w:rPr>
          <w:b/>
          <w:bCs/>
          <w:i/>
        </w:rPr>
        <w:t xml:space="preserve">План мероприятий </w:t>
      </w:r>
    </w:p>
    <w:tbl>
      <w:tblPr>
        <w:tblW w:w="9338" w:type="dxa"/>
        <w:tblInd w:w="1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150" w:type="dxa"/>
          <w:left w:w="134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99"/>
        <w:gridCol w:w="7229"/>
        <w:gridCol w:w="1510"/>
      </w:tblGrid>
      <w:tr w:rsidR="000620EA"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  <w:vAlign w:val="bottom"/>
          </w:tcPr>
          <w:p w:rsidR="000620EA" w:rsidRDefault="003F529E">
            <w:r>
              <w:rPr>
                <w:b/>
                <w:bCs/>
              </w:rPr>
              <w:t>№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  <w:vAlign w:val="bottom"/>
          </w:tcPr>
          <w:p w:rsidR="000620EA" w:rsidRDefault="003F529E">
            <w:r>
              <w:rPr>
                <w:b/>
                <w:bCs/>
              </w:rPr>
              <w:t>Мероприятия</w:t>
            </w:r>
          </w:p>
        </w:tc>
        <w:tc>
          <w:tcPr>
            <w:tcW w:w="1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  <w:vAlign w:val="bottom"/>
          </w:tcPr>
          <w:p w:rsidR="000620EA" w:rsidRDefault="003F529E">
            <w:r>
              <w:rPr>
                <w:b/>
                <w:bCs/>
              </w:rPr>
              <w:t>Участники</w:t>
            </w:r>
          </w:p>
        </w:tc>
      </w:tr>
      <w:tr w:rsidR="000620EA"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1.</w:t>
            </w: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2.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3.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4.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5.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7.</w:t>
            </w:r>
          </w:p>
          <w:p w:rsidR="000620EA" w:rsidRDefault="003F529E">
            <w:pPr>
              <w:spacing w:after="0"/>
            </w:pPr>
            <w:r>
              <w:t>8.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9.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10.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11.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12.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13.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14.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15.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16.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17.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18.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19.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20.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21.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22.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23.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24.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Работа с учащимися: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 xml:space="preserve">Общешкольная тематическая линейка «Административный проступок и административная ответственность несовершеннолетних. Особенности </w:t>
            </w:r>
            <w:r>
              <w:t>уголовной ответственности и наказания несовершеннолетних»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 xml:space="preserve">Выпуск листков по ОБЖ 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Психологические тренинги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Беседы с по половому воспитанию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Встреча с работниками ГИБДД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Конкурс рисунков «Мы за здоровый образ жизни»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Акция «Спорт вместо вредных привычек»</w:t>
            </w:r>
          </w:p>
          <w:p w:rsidR="000620EA" w:rsidRDefault="003F529E">
            <w:pPr>
              <w:spacing w:after="0"/>
            </w:pPr>
            <w:r>
              <w:t>Классные часы «Конвенция ООН о правах ребёнка»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Презентация о вреде курения и алкоголя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Классные часы «Здоровье в порядке – спасибо зарядке!»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Акция «Нет курению!»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Соревнования по волейболу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Урок здоровья «Твои друзья – вода и мыло»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 xml:space="preserve">Тематическая линейка </w:t>
            </w:r>
            <w:r>
              <w:t>«День борьбы со СПИДом»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«Здоровье во все времена». Беседа о закаливании в зимнее время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Игры на свежем воздухе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Классные часы «Права ребёнка (ст.12,13,15)»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Урок здоровья «В гостях у здоровой пищи»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Лыжные гонки – Первенство школы</w:t>
            </w:r>
          </w:p>
          <w:p w:rsidR="000620EA" w:rsidRDefault="003F529E">
            <w:pPr>
              <w:spacing w:after="0"/>
            </w:pPr>
            <w:r>
              <w:t xml:space="preserve"> </w:t>
            </w:r>
          </w:p>
          <w:p w:rsidR="000620EA" w:rsidRDefault="003F529E">
            <w:pPr>
              <w:spacing w:after="0"/>
            </w:pPr>
            <w:r>
              <w:t>«2500 шагов к здоровью</w:t>
            </w:r>
            <w:r>
              <w:t>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Беседа «Наркотики и закон»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Классные часы «Права ребёнка (ст.17,18,28)»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Круглый стол «Я – гражданин России»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 xml:space="preserve">Военно-спортивные сборы </w:t>
            </w:r>
          </w:p>
        </w:tc>
        <w:tc>
          <w:tcPr>
            <w:tcW w:w="1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кл.,</w:t>
            </w: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</w:t>
            </w:r>
            <w:r>
              <w:t xml:space="preserve">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9-11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6-11 кл.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 xml:space="preserve">6-11 кл. 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9-11 кл.</w:t>
            </w:r>
          </w:p>
        </w:tc>
      </w:tr>
      <w:tr w:rsidR="000620EA">
        <w:tc>
          <w:tcPr>
            <w:tcW w:w="5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1.</w:t>
            </w: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2.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3.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4.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5.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6.</w:t>
            </w:r>
          </w:p>
          <w:p w:rsidR="000620EA" w:rsidRDefault="000620EA">
            <w:pPr>
              <w:spacing w:after="0"/>
            </w:pP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7.</w:t>
            </w:r>
          </w:p>
        </w:tc>
        <w:tc>
          <w:tcPr>
            <w:tcW w:w="72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  <w:vAlign w:val="bottom"/>
          </w:tcPr>
          <w:p w:rsidR="000620EA" w:rsidRDefault="003F529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Работа с родителями</w:t>
            </w:r>
          </w:p>
          <w:p w:rsidR="000620EA" w:rsidRDefault="000620EA">
            <w:pPr>
              <w:spacing w:after="0"/>
              <w:rPr>
                <w:b/>
                <w:bCs/>
              </w:rPr>
            </w:pPr>
          </w:p>
          <w:p w:rsidR="000620EA" w:rsidRDefault="003F529E">
            <w:pPr>
              <w:spacing w:after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Темы родительских собраний:</w:t>
            </w:r>
          </w:p>
          <w:p w:rsidR="000620EA" w:rsidRDefault="000620EA">
            <w:pPr>
              <w:spacing w:after="0"/>
              <w:rPr>
                <w:i/>
              </w:rPr>
            </w:pPr>
          </w:p>
          <w:p w:rsidR="000620EA" w:rsidRDefault="003F529E">
            <w:pPr>
              <w:spacing w:after="0"/>
            </w:pPr>
            <w:r>
              <w:t xml:space="preserve">«Знакомство с Программой развития школы, </w:t>
            </w:r>
            <w:r>
              <w:t>Программой по профилактике ПАВ»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 xml:space="preserve">«Вредные привычки» 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«Разные подходы в воспитании девочки и мальчика в семье»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«Ответственность родителей за воспитание детей»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 xml:space="preserve">«Закон и ответственность» 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 xml:space="preserve">«Техника безопасности детей в летние каникулы. Организация летнего </w:t>
            </w:r>
            <w:r>
              <w:t>труда и отдыха детей»</w:t>
            </w:r>
          </w:p>
          <w:p w:rsidR="000620EA" w:rsidRDefault="000620EA">
            <w:pPr>
              <w:spacing w:after="0"/>
            </w:pPr>
          </w:p>
          <w:p w:rsidR="000620EA" w:rsidRDefault="003F529E">
            <w:pPr>
              <w:spacing w:after="0"/>
            </w:pPr>
            <w:r>
              <w:t>«Профилактика курения  и алкоголизма»</w:t>
            </w:r>
          </w:p>
        </w:tc>
        <w:tc>
          <w:tcPr>
            <w:tcW w:w="15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0620EA"/>
        </w:tc>
      </w:tr>
    </w:tbl>
    <w:p w:rsidR="000620EA" w:rsidRDefault="003F529E">
      <w:r>
        <w:rPr>
          <w:b/>
          <w:bCs/>
          <w:i/>
          <w:iCs/>
        </w:rPr>
        <w:t>Предполагаемый результат:</w:t>
      </w:r>
    </w:p>
    <w:tbl>
      <w:tblPr>
        <w:tblW w:w="9339" w:type="dxa"/>
        <w:tblInd w:w="14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CellMar>
          <w:top w:w="150" w:type="dxa"/>
          <w:left w:w="134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34"/>
        <w:gridCol w:w="3951"/>
        <w:gridCol w:w="2554"/>
      </w:tblGrid>
      <w:tr w:rsidR="000620EA">
        <w:tc>
          <w:tcPr>
            <w:tcW w:w="933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rPr>
                <w:b/>
                <w:bCs/>
              </w:rPr>
              <w:t>1 год</w:t>
            </w:r>
          </w:p>
        </w:tc>
      </w:tr>
      <w:tr w:rsidR="000620EA"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 xml:space="preserve">Формирование негативного отношения </w:t>
            </w:r>
            <w:r>
              <w:lastRenderedPageBreak/>
              <w:t>обучающихся к употреблению ПАВ.</w:t>
            </w:r>
          </w:p>
        </w:tc>
        <w:tc>
          <w:tcPr>
            <w:tcW w:w="3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lastRenderedPageBreak/>
              <w:t>Пропаганда здорового образа жизни, здоровых гармоничных отношений со сверстниками.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Организация спортивных соревнований.</w:t>
            </w:r>
          </w:p>
        </w:tc>
      </w:tr>
      <w:tr w:rsidR="000620EA"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lastRenderedPageBreak/>
              <w:t>Формирование потребности в самопознании.</w:t>
            </w:r>
          </w:p>
        </w:tc>
        <w:tc>
          <w:tcPr>
            <w:tcW w:w="3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Знание о себе, понимание своих чувств, эмоций, знание о возможных способах заботы о себе.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Диагностика, тренинги, дискуссии.</w:t>
            </w:r>
          </w:p>
        </w:tc>
      </w:tr>
      <w:tr w:rsidR="000620EA"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Коррекция отдельных психологических особенностей под</w:t>
            </w:r>
            <w:r>
              <w:t>ростка, являющихся факторами риска употребления ПАВ.</w:t>
            </w:r>
          </w:p>
        </w:tc>
        <w:tc>
          <w:tcPr>
            <w:tcW w:w="3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1. Формирование адекватной самооценки</w:t>
            </w:r>
          </w:p>
          <w:p w:rsidR="000620EA" w:rsidRDefault="003F529E">
            <w:r>
              <w:t>2. Формирование навыков принятия и выполнения решений, умения сказать «нет», нести ответственность за себя, свои действия и свой выбор, умение обратиться в случае не</w:t>
            </w:r>
            <w:r>
              <w:t>обходимости за помощью.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Проведение занятий в системе профилактики употребления ПАВ для подростков.</w:t>
            </w:r>
          </w:p>
        </w:tc>
      </w:tr>
      <w:tr w:rsidR="000620EA"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Овладение навыками общения и т.д.</w:t>
            </w:r>
          </w:p>
        </w:tc>
        <w:tc>
          <w:tcPr>
            <w:tcW w:w="3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Формирование социальных навыков необходимых для здорового образа жизни.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Совместные праздники, вечера.</w:t>
            </w:r>
          </w:p>
        </w:tc>
      </w:tr>
      <w:tr w:rsidR="000620EA">
        <w:tc>
          <w:tcPr>
            <w:tcW w:w="933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rPr>
                <w:b/>
                <w:bCs/>
              </w:rPr>
              <w:t>2 год</w:t>
            </w:r>
          </w:p>
        </w:tc>
      </w:tr>
      <w:tr w:rsidR="000620EA"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 xml:space="preserve">Формировать </w:t>
            </w:r>
            <w:r>
              <w:t>понятие о причинах зависимого поведения.</w:t>
            </w:r>
          </w:p>
        </w:tc>
        <w:tc>
          <w:tcPr>
            <w:tcW w:w="3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Учить подростков справляться с тяжёлыми мыслями и чувствами; способствовать развитию навыков общения, решению конфликтов.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 xml:space="preserve">Проведение занятий в системе профилактики употребления ПАВ для подростков. Педагогическое </w:t>
            </w:r>
            <w:r>
              <w:t>наблюдение.</w:t>
            </w:r>
          </w:p>
        </w:tc>
      </w:tr>
      <w:tr w:rsidR="000620EA"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Повышение общей культуры поведения.</w:t>
            </w:r>
          </w:p>
        </w:tc>
        <w:tc>
          <w:tcPr>
            <w:tcW w:w="3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rPr>
                <w:b/>
                <w:bCs/>
              </w:rPr>
              <w:t>Обучающиеся должны знать:</w:t>
            </w:r>
          </w:p>
          <w:p w:rsidR="000620EA" w:rsidRDefault="003F529E">
            <w:r>
              <w:t>— болезни, связанные с применением ПАВ;</w:t>
            </w:r>
          </w:p>
          <w:p w:rsidR="000620EA" w:rsidRDefault="003F529E">
            <w:r>
              <w:t>— причины и последствия ПАВ (табакокурения, алкоголизма, наркомании);</w:t>
            </w:r>
          </w:p>
          <w:p w:rsidR="000620EA" w:rsidRDefault="003F529E">
            <w:r>
              <w:t>— вредное влияние ПАВ на организм человека.</w:t>
            </w:r>
          </w:p>
          <w:p w:rsidR="000620EA" w:rsidRDefault="003F529E">
            <w:r>
              <w:rPr>
                <w:b/>
                <w:bCs/>
              </w:rPr>
              <w:lastRenderedPageBreak/>
              <w:t>Обучающиеся должны уметь:</w:t>
            </w:r>
          </w:p>
          <w:p w:rsidR="000620EA" w:rsidRDefault="003F529E">
            <w:r>
              <w:t>— применять полученные знания на практике;</w:t>
            </w:r>
          </w:p>
          <w:p w:rsidR="000620EA" w:rsidRDefault="003F529E">
            <w:r>
              <w:t>— уметь говорить «Нет»;</w:t>
            </w:r>
          </w:p>
          <w:p w:rsidR="000620EA" w:rsidRDefault="003F529E">
            <w:r>
              <w:t>— вести активный здоровый образ жизни.</w:t>
            </w:r>
          </w:p>
          <w:p w:rsidR="000620EA" w:rsidRDefault="003F529E">
            <w:r>
              <w:rPr>
                <w:b/>
                <w:bCs/>
              </w:rPr>
              <w:t>Обучающиеся должны</w:t>
            </w:r>
            <w:r>
              <w:t> </w:t>
            </w:r>
            <w:r>
              <w:rPr>
                <w:b/>
                <w:bCs/>
              </w:rPr>
              <w:t>приобрести навык:</w:t>
            </w:r>
          </w:p>
          <w:p w:rsidR="000620EA" w:rsidRDefault="003F529E">
            <w:r>
              <w:t>— общения в коллективе;</w:t>
            </w:r>
          </w:p>
          <w:p w:rsidR="000620EA" w:rsidRDefault="003F529E">
            <w:r>
              <w:t>— рефлексии;</w:t>
            </w:r>
          </w:p>
          <w:p w:rsidR="000620EA" w:rsidRDefault="003F529E">
            <w:r>
              <w:t>— работы с научной литературы.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lastRenderedPageBreak/>
              <w:t>Тренинги, дискуссии.</w:t>
            </w:r>
          </w:p>
        </w:tc>
      </w:tr>
      <w:tr w:rsidR="000620EA">
        <w:tc>
          <w:tcPr>
            <w:tcW w:w="933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rPr>
                <w:b/>
                <w:bCs/>
              </w:rPr>
              <w:lastRenderedPageBreak/>
              <w:t>3 год</w:t>
            </w:r>
          </w:p>
        </w:tc>
      </w:tr>
      <w:tr w:rsidR="000620EA"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 xml:space="preserve">Активная </w:t>
            </w:r>
            <w:r>
              <w:t>профилактическая деятельность в ОУ.</w:t>
            </w:r>
          </w:p>
        </w:tc>
        <w:tc>
          <w:tcPr>
            <w:tcW w:w="3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Формирование позитивного самосовершенствования к достижению достаточно высокого уровня культуры.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Тренинги</w:t>
            </w:r>
          </w:p>
        </w:tc>
      </w:tr>
      <w:tr w:rsidR="000620EA"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Сравнительное обобщение полученного опыта.</w:t>
            </w:r>
          </w:p>
        </w:tc>
        <w:tc>
          <w:tcPr>
            <w:tcW w:w="39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Мониторинг наркологической ситуации и эффективности внедрения профилак</w:t>
            </w:r>
            <w:r>
              <w:t>тических мер.</w:t>
            </w:r>
          </w:p>
        </w:tc>
        <w:tc>
          <w:tcPr>
            <w:tcW w:w="25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left w:w="134" w:type="dxa"/>
            </w:tcMar>
          </w:tcPr>
          <w:p w:rsidR="000620EA" w:rsidRDefault="003F529E">
            <w:r>
              <w:t>Диагностика, тестирование, анкетирование, презентации. Построение диаграмм.</w:t>
            </w:r>
          </w:p>
        </w:tc>
      </w:tr>
    </w:tbl>
    <w:p w:rsidR="000620EA" w:rsidRDefault="000620EA">
      <w:pPr>
        <w:rPr>
          <w:b/>
          <w:bCs/>
        </w:rPr>
      </w:pPr>
    </w:p>
    <w:p w:rsidR="000620EA" w:rsidRDefault="003F529E">
      <w:r>
        <w:rPr>
          <w:b/>
          <w:bCs/>
          <w:i/>
        </w:rPr>
        <w:t>Оценка эффективности результатов</w:t>
      </w:r>
    </w:p>
    <w:p w:rsidR="000620EA" w:rsidRDefault="003F529E">
      <w:pPr>
        <w:jc w:val="both"/>
      </w:pPr>
      <w:r>
        <w:tab/>
        <w:t>Оценка эффективности Программы осуществляется с помощью проведения диагностической работы и корреляции полученных результатов с пе</w:t>
      </w:r>
      <w:r>
        <w:t>рвичными показателями на протяжении всего срока реализации.</w:t>
      </w:r>
    </w:p>
    <w:p w:rsidR="000620EA" w:rsidRDefault="000620EA">
      <w:pPr>
        <w:rPr>
          <w:b/>
          <w:bCs/>
          <w:i/>
        </w:rPr>
      </w:pPr>
    </w:p>
    <w:p w:rsidR="000620EA" w:rsidRDefault="003F529E">
      <w:r>
        <w:rPr>
          <w:b/>
          <w:bCs/>
          <w:i/>
        </w:rPr>
        <w:t>Список литературы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Л.Н. Разуваева, кандидат педагогических наук, доцент кафедры психологии и педагогики ГАОУ ДПО ПИРО; П.Д. Бочаров, кандидат педагогических наук, глава г. Каменка Пензенской обл</w:t>
      </w:r>
      <w:r>
        <w:rPr>
          <w:rFonts w:eastAsia="Times New Roman"/>
          <w:color w:val="000000"/>
          <w:szCs w:val="24"/>
          <w:lang w:eastAsia="ru-RU"/>
        </w:rPr>
        <w:t>асти «Профилактика употребления курительных смесей детьми и подростками в образовательных учреждениях» - Пенза, 2013.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Дерягина Ю.Ю., Тетеркина Ю.П. Методическое пособие «Технологии формирования ЗОЖ в детской и подростковой среде», Екатеринбург, МУ «ЦСППД</w:t>
      </w:r>
      <w:r>
        <w:rPr>
          <w:rFonts w:eastAsia="Times New Roman"/>
          <w:color w:val="000000"/>
          <w:szCs w:val="24"/>
          <w:lang w:eastAsia="ru-RU"/>
        </w:rPr>
        <w:t xml:space="preserve"> и М «Форпост», 2010.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lastRenderedPageBreak/>
        <w:t></w:t>
      </w:r>
      <w:r>
        <w:rPr>
          <w:rFonts w:eastAsia="Times New Roman"/>
          <w:color w:val="000000"/>
          <w:szCs w:val="24"/>
          <w:lang w:eastAsia="ru-RU"/>
        </w:rPr>
        <w:t xml:space="preserve"> Воробьева Т.В., Ялтонская А.В. Профилактика зависимости от Психоактивных веществ. Руководство по разработке и внедрению программ формирования жизненных навыков у подростков группы риска. - М.: УНП ООН, 2008.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Жирова Т.М. Твоя жизн</w:t>
      </w:r>
      <w:r>
        <w:rPr>
          <w:rFonts w:eastAsia="Times New Roman"/>
          <w:color w:val="000000"/>
          <w:szCs w:val="24"/>
          <w:lang w:eastAsia="ru-RU"/>
        </w:rPr>
        <w:t xml:space="preserve">ь – твой выбор. Развитие ценностей здорового образа жизни школьников (психолого – педагогические рекомендации). - М.: « Панорама», 2006.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Маюров А.Н. Маюров Я.А. Уроки культуры здоровья: Табачный дым обмана. – М.: Педагогическое общество России, 2006.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Змановская Е.В. Девиантология: психология отклоняющегося поведения личности: Учеб пособие. – М.: Академия, 2003. – 288 с.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Психология зависимости: Хрестоматия/сост. К.В.Сельченок. – Мн.: Харвест, 2004. – 592 с.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Рожков М.И., Ковальчук М.А. Профилактик</w:t>
      </w:r>
      <w:r>
        <w:rPr>
          <w:rFonts w:eastAsia="Times New Roman"/>
          <w:color w:val="000000"/>
          <w:szCs w:val="24"/>
          <w:lang w:eastAsia="ru-RU"/>
        </w:rPr>
        <w:t xml:space="preserve">а наркомании у подростков: Учеб.- метод. пособие. – М.: Гуманит. изд. центр ВЛАДОС, 2004. – 144 с.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</w:t>
      </w:r>
      <w:r>
        <w:rPr>
          <w:rFonts w:eastAsia="Times New Roman"/>
          <w:color w:val="000000"/>
          <w:szCs w:val="24"/>
          <w:lang w:eastAsia="ru-RU"/>
        </w:rPr>
        <w:t xml:space="preserve">Симатова О.Б. Первичная психолого-педагогическая профилактика аддиктивного поведения подростков в условиях средней общеобразовательной школы. – Чита: Изд-во ЗабГГПУ, 2009. – 172 с.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Сирота Н.А., Ялтонский В.М. Профилактика наркомании и алкоголизма: Учебн</w:t>
      </w:r>
      <w:r>
        <w:rPr>
          <w:rFonts w:eastAsia="Times New Roman"/>
          <w:color w:val="000000"/>
          <w:szCs w:val="24"/>
          <w:lang w:eastAsia="ru-RU"/>
        </w:rPr>
        <w:t xml:space="preserve">. пособ. – М.: Академия, 2003. – 176 с.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Солтовец А.В., Терентьева Т.Н. Методические рекомендации для учителей общеобразовательных школ по организации профилактической работы с учащимися / Под общ.ред. П.Н.Серова. – Ростов н/Д, 2001. – 96 с.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Первичная</w:t>
      </w:r>
      <w:r>
        <w:rPr>
          <w:rFonts w:eastAsia="Times New Roman"/>
          <w:color w:val="000000"/>
          <w:szCs w:val="24"/>
          <w:lang w:eastAsia="ru-RU"/>
        </w:rPr>
        <w:t xml:space="preserve"> профилактика наркомании в среде старшеклассников. Сборник методических материалов для психологов, социальных педагогов Центров «Семья» / Под ред. С.В. Березина, К.С. Лисецкого. – Самара, 2006. </w:t>
      </w:r>
    </w:p>
    <w:p w:rsidR="000620EA" w:rsidRDefault="003F529E">
      <w:pPr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Баева И.А., Волкова И.А., Лактионова Е. Б. Психологическая </w:t>
      </w:r>
      <w:r>
        <w:rPr>
          <w:rFonts w:eastAsia="Times New Roman"/>
          <w:color w:val="000000"/>
          <w:szCs w:val="24"/>
          <w:lang w:eastAsia="ru-RU"/>
        </w:rPr>
        <w:t xml:space="preserve">безопасность образовательной среды: Учеб. пособие/под ред. И.А. Баевой. М., 2009. </w:t>
      </w:r>
    </w:p>
    <w:p w:rsidR="000620EA" w:rsidRDefault="003F529E">
      <w:pPr>
        <w:jc w:val="both"/>
      </w:pPr>
      <w:r>
        <w:rPr>
          <w:rFonts w:ascii="Symbol" w:eastAsia="Symbol" w:hAnsi="Symbol" w:cs="Symbol"/>
          <w:color w:val="000000"/>
          <w:szCs w:val="24"/>
          <w:lang w:eastAsia="ru-RU"/>
        </w:rPr>
        <w:t></w:t>
      </w:r>
      <w:r>
        <w:rPr>
          <w:rFonts w:eastAsia="Times New Roman"/>
          <w:color w:val="000000"/>
          <w:szCs w:val="24"/>
          <w:lang w:eastAsia="ru-RU"/>
        </w:rPr>
        <w:t xml:space="preserve"> Воробьева Т.В., Ялтонская А.В. Профилактика зависимости от психоактивных веществ. Руководство по разработке и внедрению программ формирования жизненных навыков у подростко</w:t>
      </w:r>
      <w:r>
        <w:rPr>
          <w:rFonts w:eastAsia="Times New Roman"/>
          <w:color w:val="000000"/>
          <w:szCs w:val="24"/>
          <w:lang w:eastAsia="ru-RU"/>
        </w:rPr>
        <w:t>в группы риска. - М.: УНП ООН, 2008.</w:t>
      </w:r>
    </w:p>
    <w:sectPr w:rsidR="000620EA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29E" w:rsidRDefault="003F529E">
      <w:pPr>
        <w:spacing w:after="0" w:line="240" w:lineRule="auto"/>
      </w:pPr>
      <w:r>
        <w:separator/>
      </w:r>
    </w:p>
  </w:endnote>
  <w:endnote w:type="continuationSeparator" w:id="0">
    <w:p w:rsidR="003F529E" w:rsidRDefault="003F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29E" w:rsidRDefault="003F529E">
      <w:pPr>
        <w:spacing w:after="0" w:line="240" w:lineRule="auto"/>
      </w:pPr>
      <w:r>
        <w:separator/>
      </w:r>
    </w:p>
  </w:footnote>
  <w:footnote w:type="continuationSeparator" w:id="0">
    <w:p w:rsidR="003F529E" w:rsidRDefault="003F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157497"/>
      <w:docPartObj>
        <w:docPartGallery w:val="Page Numbers (Top of Page)"/>
        <w:docPartUnique/>
      </w:docPartObj>
    </w:sdtPr>
    <w:sdtEndPr/>
    <w:sdtContent>
      <w:p w:rsidR="000620EA" w:rsidRDefault="003F529E">
        <w:pPr>
          <w:pStyle w:val="a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66052">
          <w:rPr>
            <w:noProof/>
          </w:rPr>
          <w:t>2</w:t>
        </w:r>
        <w:r>
          <w:fldChar w:fldCharType="end"/>
        </w:r>
      </w:p>
    </w:sdtContent>
  </w:sdt>
  <w:p w:rsidR="000620EA" w:rsidRDefault="000620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26A0"/>
    <w:multiLevelType w:val="multilevel"/>
    <w:tmpl w:val="EAEE3C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2219FC"/>
    <w:multiLevelType w:val="multilevel"/>
    <w:tmpl w:val="17382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57100A7"/>
    <w:multiLevelType w:val="multilevel"/>
    <w:tmpl w:val="6B924F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2E34C5E"/>
    <w:multiLevelType w:val="multilevel"/>
    <w:tmpl w:val="07408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952F33"/>
    <w:multiLevelType w:val="multilevel"/>
    <w:tmpl w:val="07BE6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7946C86"/>
    <w:multiLevelType w:val="multilevel"/>
    <w:tmpl w:val="4872B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EA"/>
    <w:rsid w:val="000620EA"/>
    <w:rsid w:val="003F529E"/>
    <w:rsid w:val="0086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A968F-C29D-4475-8E65-66BAACC0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6FBB"/>
  </w:style>
  <w:style w:type="character" w:customStyle="1" w:styleId="a4">
    <w:name w:val="Нижний колонтитул Знак"/>
    <w:basedOn w:val="a0"/>
    <w:uiPriority w:val="99"/>
    <w:qFormat/>
    <w:rsid w:val="00846FBB"/>
  </w:style>
  <w:style w:type="character" w:customStyle="1" w:styleId="apple-converted-space">
    <w:name w:val="apple-converted-space"/>
    <w:basedOn w:val="a0"/>
    <w:qFormat/>
    <w:rsid w:val="00CC08A6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846FBB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846FB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B2277F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CC08A6"/>
    <w:pPr>
      <w:spacing w:beforeAutospacing="1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C5CF-252E-480E-8325-3AC5C070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2190</Words>
  <Characters>12487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Матвиенко Елена</cp:lastModifiedBy>
  <cp:revision>3</cp:revision>
  <dcterms:created xsi:type="dcterms:W3CDTF">2017-01-31T06:52:00Z</dcterms:created>
  <dcterms:modified xsi:type="dcterms:W3CDTF">2017-01-31T06:52:00Z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