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42" w:rsidRPr="009A1842" w:rsidRDefault="009A1842" w:rsidP="009A1842">
      <w:pPr>
        <w:pStyle w:val="a3"/>
        <w:numPr>
          <w:ilvl w:val="1"/>
          <w:numId w:val="2"/>
        </w:numPr>
        <w:jc w:val="both"/>
        <w:rPr>
          <w:b/>
        </w:rPr>
      </w:pPr>
      <w:r w:rsidRPr="009A1842">
        <w:rPr>
          <w:b/>
        </w:rPr>
        <w:t>Анализ структуры образовательной программы на соответствие</w:t>
      </w:r>
    </w:p>
    <w:p w:rsidR="009A1842" w:rsidRDefault="009A1842" w:rsidP="009A1842">
      <w:pPr>
        <w:jc w:val="both"/>
        <w:rPr>
          <w:b/>
        </w:rPr>
      </w:pPr>
      <w:r>
        <w:rPr>
          <w:b/>
        </w:rPr>
        <w:t>требованиям ФГОС</w:t>
      </w:r>
    </w:p>
    <w:p w:rsidR="009A1842" w:rsidRDefault="009A1842" w:rsidP="009A1842">
      <w:pPr>
        <w:jc w:val="both"/>
      </w:pPr>
      <w:r>
        <w:tab/>
        <w:t>По программам ФГОС обучались 1-4 классы. Структура образовательной программы начального общего образования соответствует требованиям ФГОС в редакции 18.12.2012г. № 2357(ссылка на сайт-</w:t>
      </w:r>
      <w:r>
        <w:rPr>
          <w:color w:val="0070C0"/>
        </w:rPr>
        <w:t xml:space="preserve"> http://karachin.depon.info</w:t>
      </w:r>
      <w:r>
        <w:t>)</w:t>
      </w:r>
    </w:p>
    <w:p w:rsidR="00A33E65" w:rsidRDefault="00A33E65"/>
    <w:sectPr w:rsidR="00A33E65" w:rsidSect="00A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1D2"/>
    <w:multiLevelType w:val="multilevel"/>
    <w:tmpl w:val="9FE6E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842"/>
    <w:rsid w:val="009A1842"/>
    <w:rsid w:val="00A3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Org inc etc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2015-07-31T11:51:00Z</dcterms:created>
  <dcterms:modified xsi:type="dcterms:W3CDTF">2015-07-31T11:51:00Z</dcterms:modified>
</cp:coreProperties>
</file>