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E" w:rsidRDefault="00653B9E" w:rsidP="00653B9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4C4546" w:rsidRDefault="004C4546" w:rsidP="004C4546"/>
    <w:p w:rsidR="004C4546" w:rsidRPr="00653A7E" w:rsidRDefault="004C4546" w:rsidP="004C4546">
      <w:r>
        <w:t>Согласовано:________________                                                                                                                               Утверждаю:_______________</w:t>
      </w:r>
    </w:p>
    <w:p w:rsidR="004C4546" w:rsidRPr="006078EB" w:rsidRDefault="004C4546" w:rsidP="004C4546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C4546" w:rsidRPr="00653A7E" w:rsidRDefault="004C4546" w:rsidP="004C4546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1F3C79">
        <w:t>4</w:t>
      </w:r>
      <w:r>
        <w:t>г</w:t>
      </w:r>
    </w:p>
    <w:p w:rsidR="004C4546" w:rsidRPr="006078EB" w:rsidRDefault="004C4546" w:rsidP="004C4546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Pr="00653A7E" w:rsidRDefault="004C4546" w:rsidP="004C4546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E70681">
        <w:t>специальной</w:t>
      </w:r>
      <w:r>
        <w:t xml:space="preserve"> школы</w:t>
      </w:r>
      <w:r w:rsidRPr="00653A7E">
        <w:t xml:space="preserve"> </w:t>
      </w:r>
      <w:r>
        <w:t>Некрасовой Л.В.</w:t>
      </w:r>
    </w:p>
    <w:p w:rsidR="004C4546" w:rsidRDefault="004C4546" w:rsidP="004C4546">
      <w:pPr>
        <w:jc w:val="center"/>
        <w:rPr>
          <w:bCs/>
        </w:rPr>
      </w:pPr>
      <w:r w:rsidRPr="00653A7E">
        <w:t xml:space="preserve">по </w:t>
      </w:r>
      <w:r>
        <w:t>математике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1</w:t>
      </w:r>
      <w:r w:rsidR="001F3C79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1F3C79">
        <w:rPr>
          <w:bCs/>
        </w:rPr>
        <w:t>4</w:t>
      </w:r>
      <w:r w:rsidRPr="00653A7E">
        <w:rPr>
          <w:bCs/>
        </w:rPr>
        <w:t>– 201</w:t>
      </w:r>
      <w:r w:rsidR="001F3C79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4C4546" w:rsidRDefault="004C4546" w:rsidP="004C4546">
      <w:pPr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right"/>
        <w:rPr>
          <w:bCs/>
        </w:rPr>
      </w:pPr>
      <w:r>
        <w:rPr>
          <w:bCs/>
        </w:rPr>
        <w:t>Автор-составитель: учитель начальных классов Некрасова Л.В.,</w:t>
      </w:r>
    </w:p>
    <w:p w:rsidR="004C4546" w:rsidRDefault="004C4546" w:rsidP="004C4546">
      <w:pPr>
        <w:jc w:val="right"/>
        <w:rPr>
          <w:bCs/>
        </w:rPr>
      </w:pPr>
      <w:r>
        <w:rPr>
          <w:bCs/>
        </w:rPr>
        <w:t xml:space="preserve">высшая квалификационная категория </w:t>
      </w:r>
    </w:p>
    <w:p w:rsidR="004C4546" w:rsidRDefault="004C4546" w:rsidP="004C4546">
      <w:pPr>
        <w:jc w:val="right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E70681" w:rsidRDefault="00E70681" w:rsidP="004C4546">
      <w:pPr>
        <w:jc w:val="center"/>
        <w:rPr>
          <w:bCs/>
        </w:rPr>
      </w:pPr>
    </w:p>
    <w:p w:rsidR="00E70681" w:rsidRDefault="00E70681" w:rsidP="004C4546">
      <w:pPr>
        <w:jc w:val="center"/>
        <w:rPr>
          <w:bCs/>
        </w:rPr>
      </w:pPr>
    </w:p>
    <w:p w:rsidR="00E70681" w:rsidRDefault="00E70681" w:rsidP="004C4546">
      <w:pPr>
        <w:jc w:val="center"/>
        <w:rPr>
          <w:bCs/>
        </w:rPr>
      </w:pPr>
    </w:p>
    <w:p w:rsidR="00E70681" w:rsidRDefault="00E70681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1F3C79">
        <w:rPr>
          <w:bCs/>
        </w:rPr>
        <w:t>4</w:t>
      </w:r>
      <w:r>
        <w:rPr>
          <w:bCs/>
        </w:rPr>
        <w:t>-201</w:t>
      </w:r>
      <w:r w:rsidR="001F3C79">
        <w:rPr>
          <w:bCs/>
        </w:rPr>
        <w:t>5</w:t>
      </w:r>
      <w:r>
        <w:rPr>
          <w:bCs/>
        </w:rPr>
        <w:t xml:space="preserve"> учебный год.</w:t>
      </w:r>
    </w:p>
    <w:p w:rsidR="004C4546" w:rsidRPr="00940FBD" w:rsidRDefault="004C4546" w:rsidP="004C4546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1F3C79">
        <w:rPr>
          <w:bCs/>
        </w:rPr>
        <w:t>4</w:t>
      </w:r>
      <w:r>
        <w:rPr>
          <w:bCs/>
        </w:rPr>
        <w:t>г.</w:t>
      </w:r>
    </w:p>
    <w:p w:rsidR="004C4546" w:rsidRDefault="004C4546" w:rsidP="004C4546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4C4546" w:rsidRPr="00DC179B" w:rsidRDefault="004C4546" w:rsidP="004C4546">
      <w:pPr>
        <w:jc w:val="center"/>
        <w:rPr>
          <w:b/>
          <w:sz w:val="28"/>
          <w:szCs w:val="28"/>
        </w:rPr>
      </w:pPr>
    </w:p>
    <w:p w:rsidR="004C4546" w:rsidRPr="008C3BEF" w:rsidRDefault="004C4546" w:rsidP="004C4546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4C4546" w:rsidRPr="008C3BEF" w:rsidRDefault="004C4546" w:rsidP="004C4546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4C4546" w:rsidRPr="008C3BEF" w:rsidRDefault="004C4546" w:rsidP="004C4546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4C4546" w:rsidRPr="008C3BEF" w:rsidRDefault="004C4546" w:rsidP="004C4546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4C4546" w:rsidRPr="008C3BEF" w:rsidRDefault="004C4546" w:rsidP="00E70681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4C4546" w:rsidRPr="008C3BEF" w:rsidRDefault="004C4546" w:rsidP="00E70681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4C4546" w:rsidRPr="008C3BEF" w:rsidRDefault="004C4546" w:rsidP="00E70681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4C4546" w:rsidRPr="008C3BEF" w:rsidRDefault="004C4546" w:rsidP="00E70681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BC09F6" w:rsidRPr="00E53215" w:rsidRDefault="00BC09F6" w:rsidP="00E532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E53215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E53215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E53215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E53215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E53215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E53215">
        <w:rPr>
          <w:color w:val="000000"/>
        </w:rPr>
        <w:br/>
        <w:t xml:space="preserve"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</w:t>
      </w:r>
      <w:r w:rsidRPr="00E53215">
        <w:rPr>
          <w:color w:val="000000"/>
        </w:rPr>
        <w:lastRenderedPageBreak/>
        <w:t>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E53215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E53215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E53215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BC09F6" w:rsidRPr="00E53215" w:rsidRDefault="00BC09F6" w:rsidP="00E53215">
      <w:pPr>
        <w:spacing w:line="276" w:lineRule="auto"/>
        <w:jc w:val="center"/>
      </w:pPr>
      <w:r w:rsidRPr="00E53215">
        <w:rPr>
          <w:color w:val="000000"/>
        </w:rPr>
        <w:br/>
      </w:r>
      <w:r w:rsidRPr="00E53215">
        <w:rPr>
          <w:b/>
          <w:bCs/>
          <w:color w:val="000000"/>
        </w:rPr>
        <w:t>ПРОГРАММА</w:t>
      </w:r>
      <w:r w:rsidRPr="00E53215">
        <w:rPr>
          <w:b/>
          <w:bCs/>
          <w:color w:val="000000"/>
        </w:rPr>
        <w:br/>
      </w:r>
      <w:r w:rsidRPr="00E53215">
        <w:rPr>
          <w:b/>
          <w:bCs/>
          <w:color w:val="000000"/>
        </w:rPr>
        <w:br/>
        <w:t>1 класс</w:t>
      </w:r>
    </w:p>
    <w:p w:rsidR="00BC09F6" w:rsidRPr="0045536E" w:rsidRDefault="00BC09F6" w:rsidP="0045536E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53215">
        <w:rPr>
          <w:color w:val="000000"/>
        </w:rPr>
        <w:t>(5 ч в неделю)</w:t>
      </w:r>
      <w:r w:rsidRPr="00E53215">
        <w:rPr>
          <w:color w:val="000000"/>
        </w:rPr>
        <w:br/>
      </w:r>
    </w:p>
    <w:p w:rsidR="00BC09F6" w:rsidRPr="00E53215" w:rsidRDefault="00BC09F6" w:rsidP="00E53215">
      <w:pPr>
        <w:pStyle w:val="podzag2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E53215">
        <w:rPr>
          <w:b/>
          <w:bCs/>
          <w:color w:val="000000"/>
        </w:rPr>
        <w:t>ЧИСЛА. ВЕЛИЧИНЫ</w:t>
      </w:r>
    </w:p>
    <w:p w:rsidR="00BC09F6" w:rsidRPr="00DD748F" w:rsidRDefault="00BC09F6" w:rsidP="00DD748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 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  <w:r w:rsidRPr="00E53215">
        <w:rPr>
          <w:color w:val="000000"/>
        </w:rPr>
        <w:br/>
        <w:t>      Число 10. Число и цифра. Десять единиц — 1 десяток.</w:t>
      </w:r>
      <w:r w:rsidRPr="00E53215">
        <w:rPr>
          <w:color w:val="000000"/>
        </w:rPr>
        <w:br/>
        <w:t>      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  <w:r w:rsidRPr="00E53215">
        <w:rPr>
          <w:color w:val="000000"/>
        </w:rPr>
        <w:br/>
        <w:t>      Название, обозначение, десятичный состав чисел 11—20 </w:t>
      </w:r>
      <w:bookmarkStart w:id="0" w:name="_ftnref2"/>
      <w:r w:rsidR="001A6D7F" w:rsidRPr="00E53215">
        <w:rPr>
          <w:color w:val="000000"/>
        </w:rPr>
        <w:fldChar w:fldCharType="begin"/>
      </w:r>
      <w:r w:rsidRPr="00E53215">
        <w:rPr>
          <w:color w:val="000000"/>
        </w:rPr>
        <w:instrText xml:space="preserve"> HYPERLINK "http://www.prosv.ru/ebooks/Voronkova_Prog_podgot_1-4kl/2.html" \l "_ftn2" \o "" </w:instrText>
      </w:r>
      <w:r w:rsidR="001A6D7F" w:rsidRPr="00E53215">
        <w:rPr>
          <w:color w:val="000000"/>
        </w:rPr>
        <w:fldChar w:fldCharType="separate"/>
      </w:r>
      <w:r w:rsidRPr="00E53215">
        <w:rPr>
          <w:rStyle w:val="a5"/>
          <w:vertAlign w:val="superscript"/>
        </w:rPr>
        <w:t>2</w:t>
      </w:r>
      <w:r w:rsidR="001A6D7F" w:rsidRPr="00E53215">
        <w:rPr>
          <w:color w:val="000000"/>
        </w:rPr>
        <w:fldChar w:fldCharType="end"/>
      </w:r>
      <w:bookmarkEnd w:id="0"/>
      <w:r w:rsidRPr="00E53215">
        <w:rPr>
          <w:color w:val="000000"/>
        </w:rPr>
        <w:t xml:space="preserve">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 w:rsidRPr="00E53215">
        <w:rPr>
          <w:color w:val="000000"/>
        </w:rPr>
        <w:t>до</w:t>
      </w:r>
      <w:proofErr w:type="gramEnd"/>
      <w:r w:rsidRPr="00E53215">
        <w:rPr>
          <w:color w:val="000000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  <w:r w:rsidRPr="00E53215">
        <w:rPr>
          <w:color w:val="000000"/>
        </w:rPr>
        <w:br/>
        <w:t xml:space="preserve">      Единицы (меры) стоимости — копейка, рубль. </w:t>
      </w:r>
      <w:proofErr w:type="gramStart"/>
      <w:r w:rsidRPr="00E53215">
        <w:rPr>
          <w:color w:val="000000"/>
        </w:rPr>
        <w:t>Обозначение: 1 к., 1 р. Монеты: 1 к., 5 к., 10 к, 1 р., 2 р., 5 р. Размен и замена.</w:t>
      </w:r>
      <w:proofErr w:type="gramEnd"/>
      <w:r w:rsidRPr="00E53215">
        <w:rPr>
          <w:color w:val="000000"/>
        </w:rPr>
        <w:br/>
        <w:t>      Простые арифметические задачи на нахождение суммы и остатка.</w:t>
      </w:r>
      <w:r w:rsidRPr="00E53215">
        <w:rPr>
          <w:color w:val="000000"/>
        </w:rPr>
        <w:br/>
        <w:t xml:space="preserve">      Точка. Прямая и кривая линии. Вычерчивание прямой линии с помощью линейки в различном положении по отношению к краю листа бумаги. </w:t>
      </w:r>
      <w:proofErr w:type="gramStart"/>
      <w:r w:rsidRPr="00E53215">
        <w:rPr>
          <w:color w:val="000000"/>
        </w:rPr>
        <w:lastRenderedPageBreak/>
        <w:t>Прямая</w:t>
      </w:r>
      <w:proofErr w:type="gramEnd"/>
      <w:r w:rsidRPr="00E53215">
        <w:rPr>
          <w:color w:val="000000"/>
        </w:rPr>
        <w:t xml:space="preserve">, отрезок. Длина отрезка. Черчение </w:t>
      </w:r>
      <w:proofErr w:type="gramStart"/>
      <w:r w:rsidRPr="00E53215">
        <w:rPr>
          <w:color w:val="000000"/>
        </w:rPr>
        <w:t>прямых</w:t>
      </w:r>
      <w:proofErr w:type="gramEnd"/>
      <w:r w:rsidRPr="00E53215">
        <w:rPr>
          <w:color w:val="000000"/>
        </w:rPr>
        <w:t>, проходящих через 1—2 точки.</w:t>
      </w:r>
      <w:r w:rsidRPr="00E53215">
        <w:rPr>
          <w:color w:val="000000"/>
        </w:rPr>
        <w:br/>
        <w:t>      Единицы (меры) длины — сантиметр. Обозначение: 1 см. Измерение отрезка, вычерчивание отрезка заданной длины.</w:t>
      </w:r>
      <w:r w:rsidRPr="00E53215">
        <w:rPr>
          <w:color w:val="000000"/>
        </w:rPr>
        <w:br/>
        <w:t>      Единицы (меры) массы, емкости — килограмм, литр. Обозначение: 1 кг, 1 л.</w:t>
      </w:r>
      <w:r w:rsidRPr="00E53215">
        <w:rPr>
          <w:color w:val="000000"/>
        </w:rPr>
        <w:br/>
        <w:t>      Единица времени — сутки. Обозначение: 1 </w:t>
      </w:r>
      <w:proofErr w:type="spellStart"/>
      <w:r w:rsidRPr="00E53215">
        <w:rPr>
          <w:color w:val="000000"/>
        </w:rPr>
        <w:t>сут</w:t>
      </w:r>
      <w:proofErr w:type="spellEnd"/>
      <w:r w:rsidRPr="00E53215">
        <w:rPr>
          <w:color w:val="000000"/>
        </w:rPr>
        <w:t>. Неделя — семь суток, порядок дней недели.</w:t>
      </w:r>
      <w:r w:rsidRPr="00E53215">
        <w:rPr>
          <w:color w:val="000000"/>
        </w:rPr>
        <w:br/>
        <w:t>      Вычерчивание прямоугольника, квадрата, треугольника по заданным вершинам.</w:t>
      </w:r>
      <w:r w:rsidRPr="00E53215">
        <w:rPr>
          <w:color w:val="000000"/>
        </w:rPr>
        <w:br/>
      </w:r>
    </w:p>
    <w:p w:rsidR="00BC09F6" w:rsidRPr="00E53215" w:rsidRDefault="00BC09F6" w:rsidP="00E53215">
      <w:pPr>
        <w:shd w:val="clear" w:color="auto" w:fill="FFFFFF"/>
        <w:spacing w:line="276" w:lineRule="auto"/>
        <w:rPr>
          <w:color w:val="000000"/>
        </w:rPr>
      </w:pPr>
      <w:r w:rsidRPr="00E53215">
        <w:rPr>
          <w:rStyle w:val="a3"/>
          <w:color w:val="000000"/>
        </w:rPr>
        <w:t>Основные требования к знаниям и умениям учащихся</w:t>
      </w:r>
    </w:p>
    <w:p w:rsidR="00DD748F" w:rsidRDefault="00BC09F6" w:rsidP="00E5321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 </w:t>
      </w:r>
      <w:proofErr w:type="gramStart"/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a3"/>
          <w:color w:val="000000"/>
        </w:rPr>
        <w:t>знать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количественные, порядковые числительные в пределах 20;</w:t>
      </w:r>
      <w:r w:rsidRPr="00E53215">
        <w:rPr>
          <w:color w:val="000000"/>
        </w:rPr>
        <w:br/>
        <w:t>      состав однозначных чисел и числа 10 из двух слагаемых;</w:t>
      </w:r>
      <w:r w:rsidRPr="00E53215">
        <w:rPr>
          <w:color w:val="000000"/>
        </w:rPr>
        <w:br/>
        <w:t>      десятичный состав двузначных чисел, место единиц и десятков в двузначном числе;</w:t>
      </w:r>
      <w:r w:rsidRPr="00E53215">
        <w:rPr>
          <w:color w:val="000000"/>
        </w:rPr>
        <w:br/>
        <w:t>      линии — прямую, кривую, отрезок;</w:t>
      </w:r>
      <w:r w:rsidRPr="00E53215">
        <w:rPr>
          <w:color w:val="000000"/>
        </w:rPr>
        <w:br/>
        <w:t>      единицы (меры) стоимости, длины, массы, емкости: 1 к., 1 р., 1 см, 1 кг, 1 л;</w:t>
      </w:r>
      <w:r w:rsidRPr="00E53215">
        <w:rPr>
          <w:color w:val="000000"/>
        </w:rPr>
        <w:br/>
        <w:t>      название, порядок дней недели, количество суток в неделе.</w:t>
      </w:r>
      <w:proofErr w:type="gramEnd"/>
      <w:r w:rsidRPr="00E53215">
        <w:rPr>
          <w:color w:val="000000"/>
        </w:rPr>
        <w:br/>
        <w:t>      </w:t>
      </w:r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a3"/>
          <w:color w:val="000000"/>
        </w:rPr>
        <w:t>уметь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читать, записывать, откладывать на счетах, сравнивать числа в пределах 20, присчитывать, отсчитывать по 1, 2, 3, 4, 5;</w:t>
      </w:r>
      <w:r w:rsidRPr="00E53215">
        <w:rPr>
          <w:color w:val="000000"/>
        </w:rPr>
        <w:br/>
        <w:t>      выполнять сложение, вычитание чисел в пределах 10, 20, опираясь на знание их состава из двух слагаемых, использовать переместительное свойство сложения: 5 + 3, 3 + 5, 10 + 4, 4 + 10;</w:t>
      </w:r>
      <w:r w:rsidRPr="00E53215">
        <w:rPr>
          <w:color w:val="000000"/>
        </w:rPr>
        <w:br/>
        <w:t>      </w:t>
      </w:r>
      <w:proofErr w:type="gramStart"/>
      <w:r w:rsidRPr="00E53215">
        <w:rPr>
          <w:color w:val="000000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  <w:r w:rsidRPr="00E53215">
        <w:rPr>
          <w:color w:val="000000"/>
        </w:rPr>
        <w:br/>
        <w:t>      узнавать монеты, заменять одни монеты другими;</w:t>
      </w:r>
      <w:r w:rsidRPr="00E53215">
        <w:rPr>
          <w:color w:val="000000"/>
        </w:rPr>
        <w:br/>
        <w:t>      чертить прямую линию, отрезок заданной длины, измерять отрезок;</w:t>
      </w:r>
      <w:r w:rsidRPr="00E53215">
        <w:rPr>
          <w:color w:val="000000"/>
        </w:rPr>
        <w:br/>
        <w:t>      чертить прямоугольник, квадрат, треугольник по заданным вершинам.</w:t>
      </w:r>
      <w:r w:rsidRPr="00E53215">
        <w:rPr>
          <w:color w:val="000000"/>
        </w:rPr>
        <w:br/>
        <w:t>     </w:t>
      </w:r>
      <w:proofErr w:type="gramEnd"/>
    </w:p>
    <w:p w:rsidR="00BC09F6" w:rsidRPr="00E53215" w:rsidRDefault="00BC09F6" w:rsidP="00E5321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D748F">
        <w:rPr>
          <w:b/>
          <w:color w:val="000000"/>
        </w:rPr>
        <w:t> </w:t>
      </w:r>
      <w:r w:rsidRPr="00DD748F">
        <w:rPr>
          <w:rStyle w:val="a6"/>
          <w:b/>
          <w:color w:val="000000"/>
        </w:rPr>
        <w:t>Примечания.</w:t>
      </w:r>
      <w:r w:rsidRPr="00E53215">
        <w:rPr>
          <w:color w:val="000000"/>
        </w:rPr>
        <w:br/>
        <w:t>      1. Присчитывание и отсчитывание в пределах 20 только по 1—2 единице.</w:t>
      </w:r>
      <w:r w:rsidRPr="00E53215">
        <w:rPr>
          <w:color w:val="000000"/>
        </w:rPr>
        <w:br/>
        <w:t xml:space="preserve">      2. Сумма и остаток вычисляются с помощью предметов приемом </w:t>
      </w:r>
      <w:proofErr w:type="spellStart"/>
      <w:r w:rsidRPr="00E53215">
        <w:rPr>
          <w:color w:val="000000"/>
        </w:rPr>
        <w:t>пересчитывания</w:t>
      </w:r>
      <w:proofErr w:type="spellEnd"/>
      <w:r w:rsidRPr="00E53215">
        <w:rPr>
          <w:color w:val="000000"/>
        </w:rPr>
        <w:t xml:space="preserve"> или присчитывания, отсчитывания.</w:t>
      </w:r>
      <w:r w:rsidRPr="00E53215">
        <w:rPr>
          <w:color w:val="000000"/>
        </w:rPr>
        <w:br/>
        <w:t>      3. Замена одних монет другими производится в пределах 10 к., 5 р.</w:t>
      </w:r>
      <w:r w:rsidRPr="00E53215">
        <w:rPr>
          <w:color w:val="000000"/>
        </w:rPr>
        <w:br/>
        <w:t>      4. Черчение и измерение отрезков выполняются с помощью учителя.</w:t>
      </w:r>
      <w:r w:rsidRPr="00E53215">
        <w:rPr>
          <w:color w:val="000000"/>
        </w:rPr>
        <w:br/>
        <w:t>      5. Прямоугольник, квадрат, треугольник вычерчиваются по точкам, изображенным учителем.</w:t>
      </w:r>
    </w:p>
    <w:p w:rsidR="00DD748F" w:rsidRDefault="00DD748F" w:rsidP="00E53215">
      <w:pPr>
        <w:pStyle w:val="podzag2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sectPr w:rsidR="00DD748F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4546"/>
    <w:rsid w:val="001A6D7F"/>
    <w:rsid w:val="001F3C79"/>
    <w:rsid w:val="0045536E"/>
    <w:rsid w:val="004C4546"/>
    <w:rsid w:val="005C2DFF"/>
    <w:rsid w:val="00600AE1"/>
    <w:rsid w:val="0060268D"/>
    <w:rsid w:val="00653B9E"/>
    <w:rsid w:val="006A1636"/>
    <w:rsid w:val="009A77C4"/>
    <w:rsid w:val="00BC09F6"/>
    <w:rsid w:val="00D96D06"/>
    <w:rsid w:val="00DD748F"/>
    <w:rsid w:val="00E53215"/>
    <w:rsid w:val="00E70681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546"/>
    <w:rPr>
      <w:b/>
      <w:bCs/>
    </w:rPr>
  </w:style>
  <w:style w:type="paragraph" w:styleId="a4">
    <w:name w:val="Normal (Web)"/>
    <w:basedOn w:val="a"/>
    <w:uiPriority w:val="99"/>
    <w:unhideWhenUsed/>
    <w:rsid w:val="00BC09F6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BC09F6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BC09F6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BC09F6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BC09F6"/>
  </w:style>
  <w:style w:type="character" w:styleId="a5">
    <w:name w:val="Hyperlink"/>
    <w:basedOn w:val="a0"/>
    <w:uiPriority w:val="99"/>
    <w:semiHidden/>
    <w:unhideWhenUsed/>
    <w:rsid w:val="00BC09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09F6"/>
  </w:style>
  <w:style w:type="character" w:styleId="a6">
    <w:name w:val="Emphasis"/>
    <w:basedOn w:val="a0"/>
    <w:uiPriority w:val="20"/>
    <w:qFormat/>
    <w:rsid w:val="00BC09F6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553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7</cp:revision>
  <dcterms:created xsi:type="dcterms:W3CDTF">2014-01-13T16:46:00Z</dcterms:created>
  <dcterms:modified xsi:type="dcterms:W3CDTF">2015-03-21T04:11:00Z</dcterms:modified>
</cp:coreProperties>
</file>