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1C" w:rsidRDefault="00624F6D" w:rsidP="00EE271C">
      <w:pPr>
        <w:pStyle w:val="a5"/>
        <w:rPr>
          <w:lang w:val="ru-RU"/>
        </w:rPr>
      </w:pPr>
      <w:r>
        <w:rPr>
          <w:noProof/>
          <w:lang w:val="ru-RU" w:eastAsia="ru-RU" w:bidi="ar-SA"/>
        </w:rPr>
        <w:drawing>
          <wp:inline distT="0" distB="0" distL="0" distR="0">
            <wp:extent cx="6962775" cy="9334500"/>
            <wp:effectExtent l="19050" t="0" r="9525" b="0"/>
            <wp:docPr id="3" name="Рисунок 3" descr="C:\Users\UZER\Desktop\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ER\Desktop\001.jpeg"/>
                    <pic:cNvPicPr>
                      <a:picLocks noChangeAspect="1" noChangeArrowheads="1"/>
                    </pic:cNvPicPr>
                  </pic:nvPicPr>
                  <pic:blipFill>
                    <a:blip r:embed="rId7" cstate="print"/>
                    <a:srcRect l="14000" t="10909"/>
                    <a:stretch>
                      <a:fillRect/>
                    </a:stretch>
                  </pic:blipFill>
                  <pic:spPr bwMode="auto">
                    <a:xfrm>
                      <a:off x="0" y="0"/>
                      <a:ext cx="6962775" cy="9334500"/>
                    </a:xfrm>
                    <a:prstGeom prst="rect">
                      <a:avLst/>
                    </a:prstGeom>
                    <a:noFill/>
                    <a:ln w="9525">
                      <a:noFill/>
                      <a:miter lim="800000"/>
                      <a:headEnd/>
                      <a:tailEnd/>
                    </a:ln>
                  </pic:spPr>
                </pic:pic>
              </a:graphicData>
            </a:graphic>
          </wp:inline>
        </w:drawing>
      </w:r>
      <w:r w:rsidR="00EE271C" w:rsidRPr="00C05BA8">
        <w:rPr>
          <w:lang w:val="ru-RU"/>
        </w:rPr>
        <w:lastRenderedPageBreak/>
        <w:t>Оглавление</w:t>
      </w:r>
    </w:p>
    <w:p w:rsidR="00310FC7" w:rsidRPr="000F6852" w:rsidRDefault="00310FC7" w:rsidP="000F6852">
      <w:pPr>
        <w:spacing w:line="480" w:lineRule="auto"/>
        <w:rPr>
          <w:sz w:val="28"/>
          <w:szCs w:val="28"/>
          <w:lang w:val="ru-RU"/>
        </w:rPr>
      </w:pPr>
    </w:p>
    <w:p w:rsidR="000F6852" w:rsidRPr="00120F7C" w:rsidRDefault="00EE271C" w:rsidP="000F6852">
      <w:pPr>
        <w:pStyle w:val="11"/>
        <w:tabs>
          <w:tab w:val="right" w:leader="dot" w:pos="9345"/>
        </w:tabs>
        <w:spacing w:line="480" w:lineRule="auto"/>
        <w:rPr>
          <w:rFonts w:ascii="Calibri" w:hAnsi="Calibri"/>
          <w:noProof/>
          <w:sz w:val="28"/>
          <w:szCs w:val="28"/>
          <w:lang w:val="ru-RU" w:eastAsia="ru-RU" w:bidi="ar-SA"/>
        </w:rPr>
      </w:pPr>
      <w:r w:rsidRPr="000F6852">
        <w:rPr>
          <w:sz w:val="28"/>
          <w:szCs w:val="28"/>
          <w:lang w:val="ru-RU"/>
        </w:rPr>
        <w:fldChar w:fldCharType="begin"/>
      </w:r>
      <w:r w:rsidRPr="000F6852">
        <w:rPr>
          <w:sz w:val="28"/>
          <w:szCs w:val="28"/>
          <w:lang w:val="ru-RU"/>
        </w:rPr>
        <w:instrText xml:space="preserve"> TOC \o "1-3" \h \z \u </w:instrText>
      </w:r>
      <w:r w:rsidRPr="000F6852">
        <w:rPr>
          <w:sz w:val="28"/>
          <w:szCs w:val="28"/>
          <w:lang w:val="ru-RU"/>
        </w:rPr>
        <w:fldChar w:fldCharType="separate"/>
      </w:r>
      <w:hyperlink w:anchor="_Toc277082668" w:history="1">
        <w:r w:rsidR="000F6852" w:rsidRPr="000F6852">
          <w:rPr>
            <w:rStyle w:val="a6"/>
            <w:noProof/>
            <w:sz w:val="28"/>
            <w:szCs w:val="28"/>
            <w:lang w:val="ru-RU"/>
          </w:rPr>
          <w:t>Список терминов и определений</w:t>
        </w:r>
        <w:r w:rsidR="000F6852" w:rsidRPr="00C05BA8">
          <w:rPr>
            <w:noProof/>
            <w:webHidden/>
            <w:sz w:val="28"/>
            <w:szCs w:val="28"/>
            <w:lang w:val="ru-RU"/>
          </w:rPr>
          <w:tab/>
        </w:r>
        <w:r w:rsidR="000F6852" w:rsidRPr="000F6852">
          <w:rPr>
            <w:noProof/>
            <w:webHidden/>
            <w:sz w:val="28"/>
            <w:szCs w:val="28"/>
          </w:rPr>
          <w:fldChar w:fldCharType="begin"/>
        </w:r>
        <w:r w:rsidR="000F6852" w:rsidRPr="00C05BA8">
          <w:rPr>
            <w:noProof/>
            <w:webHidden/>
            <w:sz w:val="28"/>
            <w:szCs w:val="28"/>
            <w:lang w:val="ru-RU"/>
          </w:rPr>
          <w:instrText xml:space="preserve"> </w:instrText>
        </w:r>
        <w:r w:rsidR="000F6852" w:rsidRPr="000F6852">
          <w:rPr>
            <w:noProof/>
            <w:webHidden/>
            <w:sz w:val="28"/>
            <w:szCs w:val="28"/>
          </w:rPr>
          <w:instrText>PAGEREF</w:instrText>
        </w:r>
        <w:r w:rsidR="000F6852" w:rsidRPr="00C05BA8">
          <w:rPr>
            <w:noProof/>
            <w:webHidden/>
            <w:sz w:val="28"/>
            <w:szCs w:val="28"/>
            <w:lang w:val="ru-RU"/>
          </w:rPr>
          <w:instrText xml:space="preserve"> _</w:instrText>
        </w:r>
        <w:r w:rsidR="000F6852" w:rsidRPr="000F6852">
          <w:rPr>
            <w:noProof/>
            <w:webHidden/>
            <w:sz w:val="28"/>
            <w:szCs w:val="28"/>
          </w:rPr>
          <w:instrText>Toc</w:instrText>
        </w:r>
        <w:r w:rsidR="000F6852" w:rsidRPr="00C05BA8">
          <w:rPr>
            <w:noProof/>
            <w:webHidden/>
            <w:sz w:val="28"/>
            <w:szCs w:val="28"/>
            <w:lang w:val="ru-RU"/>
          </w:rPr>
          <w:instrText>277082668 \</w:instrText>
        </w:r>
        <w:r w:rsidR="000F6852" w:rsidRPr="000F6852">
          <w:rPr>
            <w:noProof/>
            <w:webHidden/>
            <w:sz w:val="28"/>
            <w:szCs w:val="28"/>
          </w:rPr>
          <w:instrText>h</w:instrText>
        </w:r>
        <w:r w:rsidR="000F6852" w:rsidRPr="00C05BA8">
          <w:rPr>
            <w:noProof/>
            <w:webHidden/>
            <w:sz w:val="28"/>
            <w:szCs w:val="28"/>
            <w:lang w:val="ru-RU"/>
          </w:rPr>
          <w:instrText xml:space="preserve"> </w:instrText>
        </w:r>
        <w:r w:rsidR="000F6852" w:rsidRPr="000F6852">
          <w:rPr>
            <w:noProof/>
            <w:webHidden/>
            <w:sz w:val="28"/>
            <w:szCs w:val="28"/>
          </w:rPr>
        </w:r>
        <w:r w:rsidR="000F6852" w:rsidRPr="000F6852">
          <w:rPr>
            <w:noProof/>
            <w:webHidden/>
            <w:sz w:val="28"/>
            <w:szCs w:val="28"/>
          </w:rPr>
          <w:fldChar w:fldCharType="separate"/>
        </w:r>
        <w:r w:rsidR="007B3D79" w:rsidRPr="00C05BA8">
          <w:rPr>
            <w:noProof/>
            <w:webHidden/>
            <w:sz w:val="28"/>
            <w:szCs w:val="28"/>
            <w:lang w:val="ru-RU"/>
          </w:rPr>
          <w:t>3</w:t>
        </w:r>
        <w:r w:rsidR="000F6852"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69" w:history="1">
        <w:r w:rsidRPr="000F6852">
          <w:rPr>
            <w:rStyle w:val="a6"/>
            <w:noProof/>
            <w:sz w:val="28"/>
            <w:szCs w:val="28"/>
            <w:lang w:val="ru-RU"/>
          </w:rPr>
          <w:t>1.</w:t>
        </w:r>
        <w:r w:rsidRPr="00120F7C">
          <w:rPr>
            <w:rFonts w:ascii="Calibri" w:hAnsi="Calibri"/>
            <w:noProof/>
            <w:sz w:val="28"/>
            <w:szCs w:val="28"/>
            <w:lang w:val="ru-RU" w:eastAsia="ru-RU" w:bidi="ar-SA"/>
          </w:rPr>
          <w:tab/>
        </w:r>
        <w:r w:rsidRPr="000F6852">
          <w:rPr>
            <w:rStyle w:val="a6"/>
            <w:noProof/>
            <w:sz w:val="28"/>
            <w:szCs w:val="28"/>
            <w:lang w:val="ru-RU"/>
          </w:rPr>
          <w:t>Общие положения</w:t>
        </w:r>
        <w:r w:rsidRPr="00C05BA8">
          <w:rPr>
            <w:noProof/>
            <w:webHidden/>
            <w:sz w:val="28"/>
            <w:szCs w:val="28"/>
            <w:lang w:val="ru-RU"/>
          </w:rPr>
          <w:tab/>
        </w:r>
        <w:r w:rsidRPr="000F6852">
          <w:rPr>
            <w:noProof/>
            <w:webHidden/>
            <w:sz w:val="28"/>
            <w:szCs w:val="28"/>
          </w:rPr>
          <w:fldChar w:fldCharType="begin"/>
        </w:r>
        <w:r w:rsidRPr="00C05BA8">
          <w:rPr>
            <w:noProof/>
            <w:webHidden/>
            <w:sz w:val="28"/>
            <w:szCs w:val="28"/>
            <w:lang w:val="ru-RU"/>
          </w:rPr>
          <w:instrText xml:space="preserve"> </w:instrText>
        </w:r>
        <w:r w:rsidRPr="000F6852">
          <w:rPr>
            <w:noProof/>
            <w:webHidden/>
            <w:sz w:val="28"/>
            <w:szCs w:val="28"/>
          </w:rPr>
          <w:instrText>PAGEREF</w:instrText>
        </w:r>
        <w:r w:rsidRPr="00C05BA8">
          <w:rPr>
            <w:noProof/>
            <w:webHidden/>
            <w:sz w:val="28"/>
            <w:szCs w:val="28"/>
            <w:lang w:val="ru-RU"/>
          </w:rPr>
          <w:instrText xml:space="preserve"> _</w:instrText>
        </w:r>
        <w:r w:rsidRPr="000F6852">
          <w:rPr>
            <w:noProof/>
            <w:webHidden/>
            <w:sz w:val="28"/>
            <w:szCs w:val="28"/>
          </w:rPr>
          <w:instrText>Toc</w:instrText>
        </w:r>
        <w:r w:rsidRPr="00C05BA8">
          <w:rPr>
            <w:noProof/>
            <w:webHidden/>
            <w:sz w:val="28"/>
            <w:szCs w:val="28"/>
            <w:lang w:val="ru-RU"/>
          </w:rPr>
          <w:instrText>277082669 \</w:instrText>
        </w:r>
        <w:r w:rsidRPr="000F6852">
          <w:rPr>
            <w:noProof/>
            <w:webHidden/>
            <w:sz w:val="28"/>
            <w:szCs w:val="28"/>
          </w:rPr>
          <w:instrText>h</w:instrText>
        </w:r>
        <w:r w:rsidRPr="00C05BA8">
          <w:rPr>
            <w:noProof/>
            <w:webHidden/>
            <w:sz w:val="28"/>
            <w:szCs w:val="28"/>
            <w:lang w:val="ru-RU"/>
          </w:rPr>
          <w:instrText xml:space="preserve"> </w:instrText>
        </w:r>
        <w:r w:rsidRPr="000F6852">
          <w:rPr>
            <w:noProof/>
            <w:webHidden/>
            <w:sz w:val="28"/>
            <w:szCs w:val="28"/>
          </w:rPr>
        </w:r>
        <w:r w:rsidRPr="000F6852">
          <w:rPr>
            <w:noProof/>
            <w:webHidden/>
            <w:sz w:val="28"/>
            <w:szCs w:val="28"/>
          </w:rPr>
          <w:fldChar w:fldCharType="separate"/>
        </w:r>
        <w:r w:rsidR="007B3D79" w:rsidRPr="00C05BA8">
          <w:rPr>
            <w:noProof/>
            <w:webHidden/>
            <w:sz w:val="28"/>
            <w:szCs w:val="28"/>
            <w:lang w:val="ru-RU"/>
          </w:rPr>
          <w:t>4</w:t>
        </w:r>
        <w:r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70" w:history="1">
        <w:r w:rsidRPr="000F6852">
          <w:rPr>
            <w:rStyle w:val="a6"/>
            <w:noProof/>
            <w:sz w:val="28"/>
            <w:szCs w:val="28"/>
            <w:lang w:val="ru-RU"/>
          </w:rPr>
          <w:t>2.</w:t>
        </w:r>
        <w:r w:rsidRPr="00120F7C">
          <w:rPr>
            <w:rFonts w:ascii="Calibri" w:hAnsi="Calibri"/>
            <w:noProof/>
            <w:sz w:val="28"/>
            <w:szCs w:val="28"/>
            <w:lang w:val="ru-RU" w:eastAsia="ru-RU" w:bidi="ar-SA"/>
          </w:rPr>
          <w:tab/>
        </w:r>
        <w:r w:rsidR="00FF309A" w:rsidRPr="00FF309A">
          <w:rPr>
            <w:bCs/>
            <w:noProof/>
            <w:sz w:val="28"/>
            <w:szCs w:val="28"/>
            <w:lang w:val="ru-RU"/>
          </w:rPr>
          <w:t>Состав и содержание мер по обеспечению безопасности ПДн</w:t>
        </w:r>
        <w:r w:rsidR="00FF309A" w:rsidRPr="00FF309A">
          <w:rPr>
            <w:noProof/>
            <w:sz w:val="28"/>
            <w:szCs w:val="28"/>
            <w:lang w:val="ru-RU"/>
          </w:rPr>
          <w:t xml:space="preserve"> и план работ по защите ПДн, обрабатываемых в ИСПДн Организации</w:t>
        </w:r>
        <w:r w:rsidRPr="000F6852">
          <w:rPr>
            <w:noProof/>
            <w:webHidden/>
            <w:sz w:val="28"/>
            <w:szCs w:val="28"/>
          </w:rPr>
          <w:tab/>
        </w:r>
        <w:r w:rsidRPr="000F6852">
          <w:rPr>
            <w:noProof/>
            <w:webHidden/>
            <w:sz w:val="28"/>
            <w:szCs w:val="28"/>
          </w:rPr>
          <w:fldChar w:fldCharType="begin"/>
        </w:r>
        <w:r w:rsidRPr="000F6852">
          <w:rPr>
            <w:noProof/>
            <w:webHidden/>
            <w:sz w:val="28"/>
            <w:szCs w:val="28"/>
          </w:rPr>
          <w:instrText xml:space="preserve"> PAGEREF _Toc277082670 \h </w:instrText>
        </w:r>
        <w:r w:rsidRPr="000F6852">
          <w:rPr>
            <w:noProof/>
            <w:webHidden/>
            <w:sz w:val="28"/>
            <w:szCs w:val="28"/>
          </w:rPr>
        </w:r>
        <w:r w:rsidRPr="000F6852">
          <w:rPr>
            <w:noProof/>
            <w:webHidden/>
            <w:sz w:val="28"/>
            <w:szCs w:val="28"/>
          </w:rPr>
          <w:fldChar w:fldCharType="separate"/>
        </w:r>
        <w:r w:rsidR="007B3D79">
          <w:rPr>
            <w:noProof/>
            <w:webHidden/>
            <w:sz w:val="28"/>
            <w:szCs w:val="28"/>
          </w:rPr>
          <w:t>5</w:t>
        </w:r>
        <w:r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71" w:history="1">
        <w:r w:rsidRPr="000F6852">
          <w:rPr>
            <w:rStyle w:val="a6"/>
            <w:noProof/>
            <w:sz w:val="28"/>
            <w:szCs w:val="28"/>
            <w:lang w:val="ru-RU"/>
          </w:rPr>
          <w:t>3.</w:t>
        </w:r>
        <w:r w:rsidRPr="00120F7C">
          <w:rPr>
            <w:rFonts w:ascii="Calibri" w:hAnsi="Calibri"/>
            <w:noProof/>
            <w:sz w:val="28"/>
            <w:szCs w:val="28"/>
            <w:lang w:val="ru-RU" w:eastAsia="ru-RU" w:bidi="ar-SA"/>
          </w:rPr>
          <w:tab/>
        </w:r>
        <w:r w:rsidRPr="000F6852">
          <w:rPr>
            <w:rStyle w:val="a6"/>
            <w:noProof/>
            <w:sz w:val="28"/>
            <w:szCs w:val="28"/>
            <w:lang w:val="ru-RU"/>
          </w:rPr>
          <w:t>Требования по обеспечению безопасности персональных данных</w:t>
        </w:r>
        <w:r w:rsidRPr="000F6852">
          <w:rPr>
            <w:noProof/>
            <w:webHidden/>
            <w:sz w:val="28"/>
            <w:szCs w:val="28"/>
          </w:rPr>
          <w:tab/>
        </w:r>
        <w:r w:rsidRPr="000F6852">
          <w:rPr>
            <w:noProof/>
            <w:webHidden/>
            <w:sz w:val="28"/>
            <w:szCs w:val="28"/>
          </w:rPr>
          <w:fldChar w:fldCharType="begin"/>
        </w:r>
        <w:r w:rsidRPr="000F6852">
          <w:rPr>
            <w:noProof/>
            <w:webHidden/>
            <w:sz w:val="28"/>
            <w:szCs w:val="28"/>
          </w:rPr>
          <w:instrText xml:space="preserve"> PAGEREF _Toc277082671 \h </w:instrText>
        </w:r>
        <w:r w:rsidRPr="000F6852">
          <w:rPr>
            <w:noProof/>
            <w:webHidden/>
            <w:sz w:val="28"/>
            <w:szCs w:val="28"/>
          </w:rPr>
        </w:r>
        <w:r w:rsidRPr="000F6852">
          <w:rPr>
            <w:noProof/>
            <w:webHidden/>
            <w:sz w:val="28"/>
            <w:szCs w:val="28"/>
          </w:rPr>
          <w:fldChar w:fldCharType="separate"/>
        </w:r>
        <w:r w:rsidR="007B3D79">
          <w:rPr>
            <w:noProof/>
            <w:webHidden/>
            <w:sz w:val="28"/>
            <w:szCs w:val="28"/>
          </w:rPr>
          <w:t>11</w:t>
        </w:r>
        <w:r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72" w:history="1">
        <w:r w:rsidRPr="000F6852">
          <w:rPr>
            <w:rStyle w:val="a6"/>
            <w:noProof/>
            <w:sz w:val="28"/>
            <w:szCs w:val="28"/>
            <w:lang w:val="ru-RU"/>
          </w:rPr>
          <w:t>4.</w:t>
        </w:r>
        <w:r w:rsidRPr="00120F7C">
          <w:rPr>
            <w:rFonts w:ascii="Calibri" w:hAnsi="Calibri"/>
            <w:noProof/>
            <w:sz w:val="28"/>
            <w:szCs w:val="28"/>
            <w:lang w:val="ru-RU" w:eastAsia="ru-RU" w:bidi="ar-SA"/>
          </w:rPr>
          <w:tab/>
        </w:r>
        <w:r w:rsidRPr="000F6852">
          <w:rPr>
            <w:rStyle w:val="a6"/>
            <w:noProof/>
            <w:sz w:val="28"/>
            <w:szCs w:val="28"/>
            <w:lang w:val="ru-RU"/>
          </w:rPr>
          <w:t>Пользователи ИСПДн</w:t>
        </w:r>
        <w:r w:rsidRPr="000F6852">
          <w:rPr>
            <w:noProof/>
            <w:webHidden/>
            <w:sz w:val="28"/>
            <w:szCs w:val="28"/>
          </w:rPr>
          <w:tab/>
        </w:r>
        <w:r w:rsidRPr="000F6852">
          <w:rPr>
            <w:noProof/>
            <w:webHidden/>
            <w:sz w:val="28"/>
            <w:szCs w:val="28"/>
          </w:rPr>
          <w:fldChar w:fldCharType="begin"/>
        </w:r>
        <w:r w:rsidRPr="000F6852">
          <w:rPr>
            <w:noProof/>
            <w:webHidden/>
            <w:sz w:val="28"/>
            <w:szCs w:val="28"/>
          </w:rPr>
          <w:instrText xml:space="preserve"> PAGEREF _Toc277082672 \h </w:instrText>
        </w:r>
        <w:r w:rsidRPr="000F6852">
          <w:rPr>
            <w:noProof/>
            <w:webHidden/>
            <w:sz w:val="28"/>
            <w:szCs w:val="28"/>
          </w:rPr>
        </w:r>
        <w:r w:rsidRPr="000F6852">
          <w:rPr>
            <w:noProof/>
            <w:webHidden/>
            <w:sz w:val="28"/>
            <w:szCs w:val="28"/>
          </w:rPr>
          <w:fldChar w:fldCharType="separate"/>
        </w:r>
        <w:r w:rsidR="007B3D79">
          <w:rPr>
            <w:noProof/>
            <w:webHidden/>
            <w:sz w:val="28"/>
            <w:szCs w:val="28"/>
          </w:rPr>
          <w:t>13</w:t>
        </w:r>
        <w:r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73" w:history="1">
        <w:r w:rsidRPr="000F6852">
          <w:rPr>
            <w:rStyle w:val="a6"/>
            <w:noProof/>
            <w:sz w:val="28"/>
            <w:szCs w:val="28"/>
            <w:lang w:val="ru-RU"/>
          </w:rPr>
          <w:t>5.</w:t>
        </w:r>
        <w:r w:rsidRPr="00120F7C">
          <w:rPr>
            <w:rFonts w:ascii="Calibri" w:hAnsi="Calibri"/>
            <w:noProof/>
            <w:sz w:val="28"/>
            <w:szCs w:val="28"/>
            <w:lang w:val="ru-RU" w:eastAsia="ru-RU" w:bidi="ar-SA"/>
          </w:rPr>
          <w:tab/>
        </w:r>
        <w:r w:rsidRPr="000F6852">
          <w:rPr>
            <w:rStyle w:val="a6"/>
            <w:noProof/>
            <w:sz w:val="28"/>
            <w:szCs w:val="28"/>
            <w:lang w:val="ru-RU"/>
          </w:rPr>
          <w:t>Требования к персоналу по обеспечению безопасности персональных данных</w:t>
        </w:r>
        <w:r w:rsidRPr="000F6852">
          <w:rPr>
            <w:noProof/>
            <w:webHidden/>
            <w:sz w:val="28"/>
            <w:szCs w:val="28"/>
          </w:rPr>
          <w:tab/>
        </w:r>
        <w:r w:rsidRPr="000F6852">
          <w:rPr>
            <w:noProof/>
            <w:webHidden/>
            <w:sz w:val="28"/>
            <w:szCs w:val="28"/>
          </w:rPr>
          <w:fldChar w:fldCharType="begin"/>
        </w:r>
        <w:r w:rsidRPr="000F6852">
          <w:rPr>
            <w:noProof/>
            <w:webHidden/>
            <w:sz w:val="28"/>
            <w:szCs w:val="28"/>
          </w:rPr>
          <w:instrText xml:space="preserve"> PAGEREF _Toc277082673 \h </w:instrText>
        </w:r>
        <w:r w:rsidRPr="000F6852">
          <w:rPr>
            <w:noProof/>
            <w:webHidden/>
            <w:sz w:val="28"/>
            <w:szCs w:val="28"/>
          </w:rPr>
        </w:r>
        <w:r w:rsidRPr="000F6852">
          <w:rPr>
            <w:noProof/>
            <w:webHidden/>
            <w:sz w:val="28"/>
            <w:szCs w:val="28"/>
          </w:rPr>
          <w:fldChar w:fldCharType="separate"/>
        </w:r>
        <w:r w:rsidR="007B3D79">
          <w:rPr>
            <w:noProof/>
            <w:webHidden/>
            <w:sz w:val="28"/>
            <w:szCs w:val="28"/>
          </w:rPr>
          <w:t>15</w:t>
        </w:r>
        <w:r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74" w:history="1">
        <w:r w:rsidRPr="000F6852">
          <w:rPr>
            <w:rStyle w:val="a6"/>
            <w:noProof/>
            <w:sz w:val="28"/>
            <w:szCs w:val="28"/>
            <w:lang w:val="ru-RU"/>
          </w:rPr>
          <w:t>6.</w:t>
        </w:r>
        <w:r w:rsidRPr="00120F7C">
          <w:rPr>
            <w:rFonts w:ascii="Calibri" w:hAnsi="Calibri"/>
            <w:noProof/>
            <w:sz w:val="28"/>
            <w:szCs w:val="28"/>
            <w:lang w:val="ru-RU" w:eastAsia="ru-RU" w:bidi="ar-SA"/>
          </w:rPr>
          <w:tab/>
        </w:r>
        <w:r w:rsidRPr="000F6852">
          <w:rPr>
            <w:rStyle w:val="a6"/>
            <w:noProof/>
            <w:sz w:val="28"/>
            <w:szCs w:val="28"/>
            <w:lang w:val="ru-RU"/>
          </w:rPr>
          <w:t>Должностные обязанности пользователей ИСПДн</w:t>
        </w:r>
        <w:r w:rsidRPr="000F6852">
          <w:rPr>
            <w:noProof/>
            <w:webHidden/>
            <w:sz w:val="28"/>
            <w:szCs w:val="28"/>
          </w:rPr>
          <w:tab/>
        </w:r>
        <w:r w:rsidRPr="000F6852">
          <w:rPr>
            <w:noProof/>
            <w:webHidden/>
            <w:sz w:val="28"/>
            <w:szCs w:val="28"/>
          </w:rPr>
          <w:fldChar w:fldCharType="begin"/>
        </w:r>
        <w:r w:rsidRPr="000F6852">
          <w:rPr>
            <w:noProof/>
            <w:webHidden/>
            <w:sz w:val="28"/>
            <w:szCs w:val="28"/>
          </w:rPr>
          <w:instrText xml:space="preserve"> PAGEREF _Toc277082674 \h </w:instrText>
        </w:r>
        <w:r w:rsidRPr="000F6852">
          <w:rPr>
            <w:noProof/>
            <w:webHidden/>
            <w:sz w:val="28"/>
            <w:szCs w:val="28"/>
          </w:rPr>
        </w:r>
        <w:r w:rsidRPr="000F6852">
          <w:rPr>
            <w:noProof/>
            <w:webHidden/>
            <w:sz w:val="28"/>
            <w:szCs w:val="28"/>
          </w:rPr>
          <w:fldChar w:fldCharType="separate"/>
        </w:r>
        <w:r w:rsidR="007B3D79">
          <w:rPr>
            <w:noProof/>
            <w:webHidden/>
            <w:sz w:val="28"/>
            <w:szCs w:val="28"/>
          </w:rPr>
          <w:t>17</w:t>
        </w:r>
        <w:r w:rsidRPr="000F6852">
          <w:rPr>
            <w:noProof/>
            <w:webHidden/>
            <w:sz w:val="28"/>
            <w:szCs w:val="28"/>
          </w:rPr>
          <w:fldChar w:fldCharType="end"/>
        </w:r>
      </w:hyperlink>
    </w:p>
    <w:p w:rsidR="000F6852" w:rsidRPr="00120F7C" w:rsidRDefault="000F6852" w:rsidP="000F6852">
      <w:pPr>
        <w:pStyle w:val="11"/>
        <w:tabs>
          <w:tab w:val="left" w:pos="440"/>
          <w:tab w:val="right" w:leader="dot" w:pos="9345"/>
        </w:tabs>
        <w:spacing w:line="480" w:lineRule="auto"/>
        <w:rPr>
          <w:rFonts w:ascii="Calibri" w:hAnsi="Calibri"/>
          <w:noProof/>
          <w:sz w:val="28"/>
          <w:szCs w:val="28"/>
          <w:lang w:val="ru-RU" w:eastAsia="ru-RU" w:bidi="ar-SA"/>
        </w:rPr>
      </w:pPr>
      <w:hyperlink w:anchor="_Toc277082675" w:history="1">
        <w:r w:rsidRPr="000F6852">
          <w:rPr>
            <w:rStyle w:val="a6"/>
            <w:noProof/>
            <w:sz w:val="28"/>
            <w:szCs w:val="28"/>
            <w:lang w:val="ru-RU"/>
          </w:rPr>
          <w:t>7.</w:t>
        </w:r>
        <w:r w:rsidRPr="00120F7C">
          <w:rPr>
            <w:rFonts w:ascii="Calibri" w:hAnsi="Calibri"/>
            <w:noProof/>
            <w:sz w:val="28"/>
            <w:szCs w:val="28"/>
            <w:lang w:val="ru-RU" w:eastAsia="ru-RU" w:bidi="ar-SA"/>
          </w:rPr>
          <w:tab/>
        </w:r>
        <w:r w:rsidRPr="000F6852">
          <w:rPr>
            <w:rStyle w:val="a6"/>
            <w:noProof/>
            <w:sz w:val="28"/>
            <w:szCs w:val="28"/>
            <w:lang w:val="ru-RU"/>
          </w:rPr>
          <w:t>Ответственность сотрудников ИСПДн Организации</w:t>
        </w:r>
        <w:r w:rsidRPr="000F6852">
          <w:rPr>
            <w:noProof/>
            <w:webHidden/>
            <w:sz w:val="28"/>
            <w:szCs w:val="28"/>
          </w:rPr>
          <w:tab/>
        </w:r>
        <w:r w:rsidRPr="000F6852">
          <w:rPr>
            <w:noProof/>
            <w:webHidden/>
            <w:sz w:val="28"/>
            <w:szCs w:val="28"/>
          </w:rPr>
          <w:fldChar w:fldCharType="begin"/>
        </w:r>
        <w:r w:rsidRPr="000F6852">
          <w:rPr>
            <w:noProof/>
            <w:webHidden/>
            <w:sz w:val="28"/>
            <w:szCs w:val="28"/>
          </w:rPr>
          <w:instrText xml:space="preserve"> PAGEREF _Toc277082675 \h </w:instrText>
        </w:r>
        <w:r w:rsidRPr="000F6852">
          <w:rPr>
            <w:noProof/>
            <w:webHidden/>
            <w:sz w:val="28"/>
            <w:szCs w:val="28"/>
          </w:rPr>
        </w:r>
        <w:r w:rsidRPr="000F6852">
          <w:rPr>
            <w:noProof/>
            <w:webHidden/>
            <w:sz w:val="28"/>
            <w:szCs w:val="28"/>
          </w:rPr>
          <w:fldChar w:fldCharType="separate"/>
        </w:r>
        <w:r w:rsidR="007B3D79">
          <w:rPr>
            <w:noProof/>
            <w:webHidden/>
            <w:sz w:val="28"/>
            <w:szCs w:val="28"/>
          </w:rPr>
          <w:t>18</w:t>
        </w:r>
        <w:r w:rsidRPr="000F6852">
          <w:rPr>
            <w:noProof/>
            <w:webHidden/>
            <w:sz w:val="28"/>
            <w:szCs w:val="28"/>
          </w:rPr>
          <w:fldChar w:fldCharType="end"/>
        </w:r>
      </w:hyperlink>
    </w:p>
    <w:p w:rsidR="00EE271C" w:rsidRPr="000F6852" w:rsidRDefault="00EE271C" w:rsidP="000F6852">
      <w:pPr>
        <w:spacing w:line="480" w:lineRule="auto"/>
        <w:rPr>
          <w:sz w:val="28"/>
          <w:szCs w:val="28"/>
          <w:lang w:val="ru-RU"/>
        </w:rPr>
      </w:pPr>
      <w:r w:rsidRPr="000F6852">
        <w:rPr>
          <w:sz w:val="28"/>
          <w:szCs w:val="28"/>
          <w:lang w:val="ru-RU"/>
        </w:rPr>
        <w:fldChar w:fldCharType="end"/>
      </w:r>
    </w:p>
    <w:p w:rsidR="0017083E" w:rsidRPr="00AB05D3" w:rsidRDefault="0017083E" w:rsidP="00AB05D3">
      <w:pPr>
        <w:spacing w:line="480" w:lineRule="auto"/>
        <w:rPr>
          <w:sz w:val="28"/>
          <w:szCs w:val="28"/>
        </w:rPr>
      </w:pPr>
    </w:p>
    <w:p w:rsidR="003F1296" w:rsidRPr="00F41AB7" w:rsidRDefault="003F1296" w:rsidP="003F1296">
      <w:pPr>
        <w:pStyle w:val="1"/>
        <w:rPr>
          <w:lang w:val="ru-RU"/>
        </w:rPr>
      </w:pPr>
      <w:bookmarkStart w:id="0" w:name="_Toc258830646"/>
      <w:r>
        <w:rPr>
          <w:lang w:val="ru-RU"/>
        </w:rPr>
        <w:br w:type="page"/>
      </w:r>
      <w:bookmarkStart w:id="1" w:name="_Toc277082668"/>
      <w:r>
        <w:rPr>
          <w:lang w:val="ru-RU"/>
        </w:rPr>
        <w:lastRenderedPageBreak/>
        <w:t>Список терминов и определений</w:t>
      </w:r>
      <w:bookmarkEnd w:id="0"/>
      <w:bookmarkEnd w:id="1"/>
    </w:p>
    <w:p w:rsidR="003F1296" w:rsidRDefault="003F1296" w:rsidP="003F1296">
      <w:pPr>
        <w:spacing w:line="480" w:lineRule="auto"/>
        <w:rPr>
          <w:b/>
          <w:sz w:val="28"/>
          <w:szCs w:val="28"/>
          <w:lang w:val="ru-RU"/>
        </w:rPr>
      </w:pPr>
    </w:p>
    <w:p w:rsidR="003F1296" w:rsidRPr="003A38B5" w:rsidRDefault="003F1296" w:rsidP="00EC4BB6">
      <w:pPr>
        <w:spacing w:line="480" w:lineRule="auto"/>
        <w:rPr>
          <w:sz w:val="28"/>
          <w:szCs w:val="28"/>
          <w:lang w:val="ru-RU"/>
        </w:rPr>
      </w:pPr>
      <w:r w:rsidRPr="00D41011">
        <w:rPr>
          <w:b/>
          <w:sz w:val="28"/>
          <w:szCs w:val="28"/>
          <w:lang w:val="ru-RU"/>
        </w:rPr>
        <w:t>Организация</w:t>
      </w:r>
      <w:r w:rsidRPr="00D41011">
        <w:rPr>
          <w:sz w:val="28"/>
          <w:szCs w:val="28"/>
          <w:lang w:val="ru-RU"/>
        </w:rPr>
        <w:t xml:space="preserve"> –</w:t>
      </w:r>
      <w:r w:rsidRPr="003F1296">
        <w:rPr>
          <w:sz w:val="28"/>
          <w:szCs w:val="28"/>
          <w:lang w:val="ru-RU"/>
        </w:rPr>
        <w:t xml:space="preserve"> </w:t>
      </w:r>
      <w:r w:rsidR="00AE1FB3">
        <w:rPr>
          <w:color w:val="000000"/>
          <w:sz w:val="28"/>
          <w:szCs w:val="28"/>
          <w:lang w:val="ru-RU"/>
        </w:rPr>
        <w:t>МАОУ ОСОШ №1</w:t>
      </w:r>
    </w:p>
    <w:p w:rsidR="003F1296" w:rsidRPr="00D41011" w:rsidRDefault="003F1296" w:rsidP="00EC4BB6">
      <w:pPr>
        <w:spacing w:line="480" w:lineRule="auto"/>
        <w:rPr>
          <w:sz w:val="28"/>
          <w:szCs w:val="28"/>
          <w:lang w:val="ru-RU"/>
        </w:rPr>
      </w:pPr>
      <w:r w:rsidRPr="00D41011">
        <w:rPr>
          <w:b/>
          <w:sz w:val="28"/>
          <w:szCs w:val="28"/>
          <w:lang w:val="ru-RU"/>
        </w:rPr>
        <w:t>ПДн</w:t>
      </w:r>
      <w:r w:rsidRPr="00D41011">
        <w:rPr>
          <w:sz w:val="28"/>
          <w:szCs w:val="28"/>
          <w:lang w:val="ru-RU"/>
        </w:rPr>
        <w:t xml:space="preserve"> – персональные данные.</w:t>
      </w:r>
    </w:p>
    <w:p w:rsidR="003F1296" w:rsidRDefault="003F1296" w:rsidP="003F1296">
      <w:pPr>
        <w:spacing w:line="480" w:lineRule="auto"/>
        <w:rPr>
          <w:sz w:val="28"/>
          <w:szCs w:val="28"/>
          <w:lang w:val="ru-RU"/>
        </w:rPr>
      </w:pPr>
      <w:r w:rsidRPr="00D41011">
        <w:rPr>
          <w:b/>
          <w:sz w:val="28"/>
          <w:szCs w:val="28"/>
          <w:lang w:val="ru-RU"/>
        </w:rPr>
        <w:t>ИСПДн</w:t>
      </w:r>
      <w:r w:rsidRPr="00D41011">
        <w:rPr>
          <w:sz w:val="28"/>
          <w:szCs w:val="28"/>
          <w:lang w:val="ru-RU"/>
        </w:rPr>
        <w:t xml:space="preserve"> – информационная система персональных данных.</w:t>
      </w:r>
    </w:p>
    <w:p w:rsidR="003F1296" w:rsidRDefault="003F1296" w:rsidP="003F1296">
      <w:pPr>
        <w:spacing w:line="480" w:lineRule="auto"/>
        <w:rPr>
          <w:sz w:val="28"/>
          <w:szCs w:val="28"/>
          <w:lang w:val="ru-RU"/>
        </w:rPr>
      </w:pPr>
      <w:r w:rsidRPr="00D41011">
        <w:rPr>
          <w:b/>
          <w:sz w:val="28"/>
          <w:szCs w:val="28"/>
          <w:lang w:val="ru-RU"/>
        </w:rPr>
        <w:t>АРМ</w:t>
      </w:r>
      <w:r>
        <w:rPr>
          <w:sz w:val="28"/>
          <w:szCs w:val="28"/>
          <w:lang w:val="ru-RU"/>
        </w:rPr>
        <w:t xml:space="preserve"> – автоматизированное рабочее место.</w:t>
      </w:r>
    </w:p>
    <w:p w:rsidR="003F1296" w:rsidRDefault="003F1296" w:rsidP="003F1296">
      <w:pPr>
        <w:spacing w:line="480" w:lineRule="auto"/>
        <w:rPr>
          <w:sz w:val="28"/>
          <w:szCs w:val="28"/>
          <w:lang w:val="ru-RU"/>
        </w:rPr>
      </w:pPr>
      <w:r w:rsidRPr="00D41011">
        <w:rPr>
          <w:b/>
          <w:sz w:val="28"/>
          <w:szCs w:val="28"/>
          <w:lang w:val="ru-RU"/>
        </w:rPr>
        <w:t>СЗПДн</w:t>
      </w:r>
      <w:r>
        <w:rPr>
          <w:sz w:val="28"/>
          <w:szCs w:val="28"/>
          <w:lang w:val="ru-RU"/>
        </w:rPr>
        <w:t xml:space="preserve"> – система защиты персональных данных.</w:t>
      </w:r>
    </w:p>
    <w:p w:rsidR="003F1296" w:rsidRPr="00F41AB7" w:rsidRDefault="003F1296" w:rsidP="003F1296">
      <w:pPr>
        <w:spacing w:line="480" w:lineRule="auto"/>
        <w:rPr>
          <w:lang w:val="ru-RU"/>
        </w:rPr>
      </w:pPr>
    </w:p>
    <w:p w:rsidR="00EE271C" w:rsidRPr="003F1296" w:rsidRDefault="00EE271C" w:rsidP="003F1296">
      <w:pPr>
        <w:rPr>
          <w:lang w:val="ru-RU"/>
        </w:rPr>
      </w:pPr>
    </w:p>
    <w:p w:rsidR="00EE271C" w:rsidRPr="00436E28" w:rsidRDefault="00436E28" w:rsidP="00436E28">
      <w:pPr>
        <w:pStyle w:val="1"/>
        <w:numPr>
          <w:ilvl w:val="0"/>
          <w:numId w:val="1"/>
        </w:numPr>
        <w:rPr>
          <w:lang w:val="ru-RU"/>
        </w:rPr>
      </w:pPr>
      <w:r w:rsidRPr="00436E28">
        <w:rPr>
          <w:lang w:val="ru-RU"/>
        </w:rPr>
        <w:br w:type="page"/>
      </w:r>
      <w:bookmarkStart w:id="2" w:name="_Toc277082669"/>
      <w:r>
        <w:rPr>
          <w:lang w:val="ru-RU"/>
        </w:rPr>
        <w:lastRenderedPageBreak/>
        <w:t>Общие положения</w:t>
      </w:r>
      <w:bookmarkEnd w:id="2"/>
    </w:p>
    <w:p w:rsidR="00EE271C" w:rsidRDefault="00EE271C" w:rsidP="00436E28">
      <w:pPr>
        <w:ind w:firstLine="709"/>
        <w:jc w:val="both"/>
        <w:rPr>
          <w:lang w:val="ru-RU"/>
        </w:rPr>
      </w:pPr>
    </w:p>
    <w:p w:rsidR="003F1296" w:rsidRPr="00436E28" w:rsidRDefault="003F1296" w:rsidP="003F1296">
      <w:pPr>
        <w:ind w:firstLine="709"/>
        <w:jc w:val="both"/>
        <w:rPr>
          <w:lang w:val="ru-RU"/>
        </w:rPr>
      </w:pPr>
      <w:r w:rsidRPr="00436E28">
        <w:rPr>
          <w:lang w:val="ru-RU"/>
        </w:rPr>
        <w:t>Настоящ</w:t>
      </w:r>
      <w:r>
        <w:rPr>
          <w:lang w:val="ru-RU"/>
        </w:rPr>
        <w:t>ий</w:t>
      </w:r>
      <w:r w:rsidRPr="00436E28">
        <w:rPr>
          <w:lang w:val="ru-RU"/>
        </w:rPr>
        <w:t xml:space="preserve"> </w:t>
      </w:r>
      <w:r>
        <w:rPr>
          <w:lang w:val="ru-RU"/>
        </w:rPr>
        <w:t>документ</w:t>
      </w:r>
      <w:r w:rsidRPr="00436E28">
        <w:rPr>
          <w:lang w:val="ru-RU"/>
        </w:rPr>
        <w:t xml:space="preserve"> устанавливает требования к обеспечению безопасности персональных данных при их обработке в информационных системах,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w:t>
      </w:r>
    </w:p>
    <w:p w:rsidR="003F1296" w:rsidRDefault="003F1296" w:rsidP="003F1296">
      <w:pPr>
        <w:ind w:firstLine="709"/>
        <w:jc w:val="both"/>
        <w:rPr>
          <w:lang w:val="ru-RU"/>
        </w:rPr>
      </w:pPr>
      <w:r>
        <w:rPr>
          <w:lang w:val="ru-RU"/>
        </w:rPr>
        <w:t>Политика</w:t>
      </w:r>
      <w:r w:rsidRPr="00436E28">
        <w:rPr>
          <w:lang w:val="ru-RU"/>
        </w:rPr>
        <w:t xml:space="preserve"> разработан</w:t>
      </w:r>
      <w:r>
        <w:rPr>
          <w:lang w:val="ru-RU"/>
        </w:rPr>
        <w:t>а</w:t>
      </w:r>
      <w:r w:rsidRPr="00436E28">
        <w:rPr>
          <w:lang w:val="ru-RU"/>
        </w:rPr>
        <w:t xml:space="preserve"> в соответствии с Конституцией Российской Федерации, Федеральным законом от 27 июля </w:t>
      </w:r>
      <w:smartTag w:uri="urn:schemas-microsoft-com:office:smarttags" w:element="metricconverter">
        <w:smartTagPr>
          <w:attr w:name="ProductID" w:val="2006 г"/>
        </w:smartTagPr>
        <w:r w:rsidRPr="00436E28">
          <w:rPr>
            <w:lang w:val="ru-RU"/>
          </w:rPr>
          <w:t>2006 г</w:t>
        </w:r>
      </w:smartTag>
      <w:r w:rsidRPr="00436E28">
        <w:rPr>
          <w:lang w:val="ru-RU"/>
        </w:rPr>
        <w:t xml:space="preserve">. № 149-ФЗ «Об информации, информационных технологиях и о защите информации», Федеральным законом от 27 июля </w:t>
      </w:r>
      <w:smartTag w:uri="urn:schemas-microsoft-com:office:smarttags" w:element="metricconverter">
        <w:smartTagPr>
          <w:attr w:name="ProductID" w:val="2006 г"/>
        </w:smartTagPr>
        <w:r w:rsidRPr="00436E28">
          <w:rPr>
            <w:lang w:val="ru-RU"/>
          </w:rPr>
          <w:t>2006 г</w:t>
        </w:r>
      </w:smartTag>
      <w:r w:rsidRPr="00436E28">
        <w:rPr>
          <w:lang w:val="ru-RU"/>
        </w:rPr>
        <w:t xml:space="preserve">. № 152-ФЗ «О персональных данных», </w:t>
      </w:r>
      <w:r w:rsidR="008F0A75" w:rsidRPr="00000E3D">
        <w:rPr>
          <w:lang w:val="ru-RU"/>
        </w:rPr>
        <w:t>Постановление</w:t>
      </w:r>
      <w:r w:rsidR="008F0A75">
        <w:rPr>
          <w:lang w:val="ru-RU"/>
        </w:rPr>
        <w:t>м</w:t>
      </w:r>
      <w:r w:rsidR="008F0A75" w:rsidRPr="00000E3D">
        <w:rPr>
          <w:lang w:val="ru-RU"/>
        </w:rPr>
        <w:t xml:space="preserve"> Правительства РФ от 01.11.2012</w:t>
      </w:r>
      <w:r w:rsidR="008F0A75">
        <w:rPr>
          <w:lang w:val="ru-RU"/>
        </w:rPr>
        <w:t xml:space="preserve"> г.</w:t>
      </w:r>
      <w:r w:rsidR="008F0A75" w:rsidRPr="00000E3D">
        <w:rPr>
          <w:lang w:val="ru-RU"/>
        </w:rPr>
        <w:t xml:space="preserve"> </w:t>
      </w:r>
      <w:r w:rsidR="008F0A75">
        <w:rPr>
          <w:lang w:val="ru-RU"/>
        </w:rPr>
        <w:t>№</w:t>
      </w:r>
      <w:r w:rsidR="008F0A75" w:rsidRPr="00000E3D">
        <w:rPr>
          <w:lang w:val="ru-RU"/>
        </w:rPr>
        <w:t xml:space="preserve"> 1119</w:t>
      </w:r>
      <w:r w:rsidRPr="00436E28">
        <w:rPr>
          <w:lang w:val="ru-RU"/>
        </w:rPr>
        <w:t xml:space="preserve"> «Об утверждении </w:t>
      </w:r>
      <w:r w:rsidR="008F0A75">
        <w:rPr>
          <w:lang w:val="ru-RU"/>
        </w:rPr>
        <w:t>т</w:t>
      </w:r>
      <w:r w:rsidR="008F0A75" w:rsidRPr="00000E3D">
        <w:rPr>
          <w:lang w:val="ru-RU"/>
        </w:rPr>
        <w:t>ребовани</w:t>
      </w:r>
      <w:r w:rsidR="008F0A75">
        <w:rPr>
          <w:lang w:val="ru-RU"/>
        </w:rPr>
        <w:t>й</w:t>
      </w:r>
      <w:r w:rsidR="008F0A75" w:rsidRPr="00000E3D">
        <w:rPr>
          <w:lang w:val="ru-RU"/>
        </w:rPr>
        <w:t xml:space="preserve"> к защите персональных данных при их обработке в информационных системах персональных данных</w:t>
      </w:r>
      <w:r w:rsidRPr="00436E28">
        <w:rPr>
          <w:lang w:val="ru-RU"/>
        </w:rPr>
        <w:t>»,</w:t>
      </w:r>
      <w:r>
        <w:rPr>
          <w:lang w:val="ru-RU"/>
        </w:rPr>
        <w:t xml:space="preserve"> </w:t>
      </w:r>
      <w:r w:rsidRPr="00436E28">
        <w:rPr>
          <w:lang w:val="ru-RU"/>
        </w:rPr>
        <w:t>Приказ</w:t>
      </w:r>
      <w:r>
        <w:rPr>
          <w:lang w:val="ru-RU"/>
        </w:rPr>
        <w:t>ом</w:t>
      </w:r>
      <w:r w:rsidRPr="00436E28">
        <w:rPr>
          <w:lang w:val="ru-RU"/>
        </w:rPr>
        <w:t xml:space="preserve"> </w:t>
      </w:r>
      <w:r>
        <w:rPr>
          <w:lang w:val="ru-RU"/>
        </w:rPr>
        <w:t xml:space="preserve">ФСТЭК России от </w:t>
      </w:r>
      <w:r w:rsidR="008F0A75">
        <w:rPr>
          <w:lang w:val="ru-RU"/>
        </w:rPr>
        <w:t>18</w:t>
      </w:r>
      <w:r>
        <w:rPr>
          <w:lang w:val="ru-RU"/>
        </w:rPr>
        <w:t>.02.201</w:t>
      </w:r>
      <w:r w:rsidR="008F0A75">
        <w:rPr>
          <w:lang w:val="ru-RU"/>
        </w:rPr>
        <w:t>3</w:t>
      </w:r>
      <w:r>
        <w:rPr>
          <w:lang w:val="ru-RU"/>
        </w:rPr>
        <w:t xml:space="preserve"> №</w:t>
      </w:r>
      <w:r w:rsidRPr="00436E28">
        <w:rPr>
          <w:lang w:val="ru-RU"/>
        </w:rPr>
        <w:t xml:space="preserve"> </w:t>
      </w:r>
      <w:r w:rsidR="008F0A75">
        <w:rPr>
          <w:lang w:val="ru-RU"/>
        </w:rPr>
        <w:t>21</w:t>
      </w:r>
      <w:r>
        <w:rPr>
          <w:lang w:val="ru-RU"/>
        </w:rPr>
        <w:t xml:space="preserve"> «</w:t>
      </w:r>
      <w:r w:rsidRPr="00436E28">
        <w:rPr>
          <w:lang w:val="ru-RU"/>
        </w:rPr>
        <w:t xml:space="preserve">Об утверждении </w:t>
      </w:r>
      <w:r w:rsidR="008F0A75">
        <w:rPr>
          <w:lang w:val="ru-RU"/>
        </w:rPr>
        <w:t>с</w:t>
      </w:r>
      <w:r w:rsidR="008F0A75" w:rsidRPr="0035169E">
        <w:rPr>
          <w:lang w:val="ru-RU"/>
        </w:rPr>
        <w:t>остав</w:t>
      </w:r>
      <w:r w:rsidR="008F0A75">
        <w:rPr>
          <w:lang w:val="ru-RU"/>
        </w:rPr>
        <w:t>а</w:t>
      </w:r>
      <w:r w:rsidR="008F0A75" w:rsidRPr="0035169E">
        <w:rPr>
          <w:lang w:val="ru-RU"/>
        </w:rPr>
        <w:t xml:space="preserve"> и содержани</w:t>
      </w:r>
      <w:r w:rsidR="008F0A75">
        <w:rPr>
          <w:lang w:val="ru-RU"/>
        </w:rPr>
        <w:t>я</w:t>
      </w:r>
      <w:r w:rsidR="008F0A75" w:rsidRPr="0035169E">
        <w:rPr>
          <w:lang w:val="ru-RU"/>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lang w:val="ru-RU"/>
        </w:rPr>
        <w:t xml:space="preserve">» </w:t>
      </w:r>
      <w:r w:rsidRPr="00436E28">
        <w:rPr>
          <w:lang w:val="ru-RU"/>
        </w:rPr>
        <w:t>и определяет порядок защиты персональных данных</w:t>
      </w:r>
      <w:r>
        <w:rPr>
          <w:lang w:val="ru-RU"/>
        </w:rPr>
        <w:t>, обрабатываемых в Организации</w:t>
      </w:r>
      <w:r w:rsidRPr="00436E28">
        <w:rPr>
          <w:lang w:val="ru-RU"/>
        </w:rPr>
        <w:t>.</w:t>
      </w:r>
    </w:p>
    <w:p w:rsidR="003F1296" w:rsidRPr="00CD784D" w:rsidRDefault="003F1296" w:rsidP="003F1296">
      <w:pPr>
        <w:ind w:firstLine="709"/>
        <w:jc w:val="both"/>
        <w:rPr>
          <w:lang w:val="ru-RU"/>
        </w:rPr>
      </w:pPr>
    </w:p>
    <w:p w:rsidR="003F1296" w:rsidRPr="00F41AB7" w:rsidRDefault="003F1296" w:rsidP="003F1296">
      <w:pPr>
        <w:numPr>
          <w:ilvl w:val="1"/>
          <w:numId w:val="1"/>
        </w:numPr>
        <w:ind w:left="1069"/>
        <w:rPr>
          <w:b/>
          <w:lang w:val="ru-RU"/>
        </w:rPr>
      </w:pPr>
      <w:r w:rsidRPr="00F41AB7">
        <w:rPr>
          <w:b/>
          <w:lang w:val="ru-RU"/>
        </w:rPr>
        <w:t>Цель политики</w:t>
      </w:r>
      <w:r>
        <w:rPr>
          <w:b/>
          <w:lang w:val="ru-RU"/>
        </w:rPr>
        <w:t>.</w:t>
      </w:r>
    </w:p>
    <w:p w:rsidR="003F1296" w:rsidRPr="00F41AB7" w:rsidRDefault="003F1296" w:rsidP="003F1296">
      <w:pPr>
        <w:ind w:firstLine="709"/>
        <w:jc w:val="both"/>
        <w:rPr>
          <w:lang w:val="ru-RU"/>
        </w:rPr>
      </w:pPr>
      <w:r w:rsidRPr="00F41AB7">
        <w:rPr>
          <w:lang w:val="ru-RU"/>
        </w:rPr>
        <w:t>Определить требования безопасности</w:t>
      </w:r>
      <w:r>
        <w:rPr>
          <w:lang w:val="ru-RU"/>
        </w:rPr>
        <w:t xml:space="preserve"> к персональным данным, обрабатываемым в информационных системах персональных данных Организации,</w:t>
      </w:r>
      <w:r w:rsidRPr="00F41AB7">
        <w:rPr>
          <w:lang w:val="ru-RU"/>
        </w:rPr>
        <w:t xml:space="preserve"> с целью предотвращения любого несанкционированного доступа.</w:t>
      </w:r>
    </w:p>
    <w:p w:rsidR="003F1296" w:rsidRPr="00F41AB7" w:rsidRDefault="003F1296" w:rsidP="003F1296">
      <w:pPr>
        <w:ind w:firstLine="709"/>
        <w:jc w:val="both"/>
        <w:rPr>
          <w:lang w:val="ru-RU"/>
        </w:rPr>
      </w:pPr>
      <w:r w:rsidRPr="00F41AB7">
        <w:rPr>
          <w:lang w:val="ru-RU"/>
        </w:rPr>
        <w:t xml:space="preserve">Критичным фактором безопасности </w:t>
      </w:r>
      <w:r>
        <w:rPr>
          <w:lang w:val="ru-RU"/>
        </w:rPr>
        <w:t>ПДн</w:t>
      </w:r>
      <w:r w:rsidRPr="00F41AB7">
        <w:rPr>
          <w:lang w:val="ru-RU"/>
        </w:rPr>
        <w:t xml:space="preserve"> является организация эффективного контроля </w:t>
      </w:r>
      <w:r>
        <w:rPr>
          <w:lang w:val="ru-RU"/>
        </w:rPr>
        <w:t>д</w:t>
      </w:r>
      <w:r w:rsidRPr="00F41AB7">
        <w:rPr>
          <w:lang w:val="ru-RU"/>
        </w:rPr>
        <w:t xml:space="preserve">оступа к </w:t>
      </w:r>
      <w:r>
        <w:rPr>
          <w:lang w:val="ru-RU"/>
        </w:rPr>
        <w:t>ПДн, обрабатываемых</w:t>
      </w:r>
      <w:r w:rsidRPr="00F41AB7">
        <w:rPr>
          <w:lang w:val="ru-RU"/>
        </w:rPr>
        <w:t xml:space="preserve"> </w:t>
      </w:r>
      <w:r>
        <w:rPr>
          <w:lang w:val="ru-RU"/>
        </w:rPr>
        <w:t>в</w:t>
      </w:r>
      <w:r w:rsidRPr="00F41AB7">
        <w:rPr>
          <w:lang w:val="ru-RU"/>
        </w:rPr>
        <w:t xml:space="preserve"> информационны</w:t>
      </w:r>
      <w:r>
        <w:rPr>
          <w:lang w:val="ru-RU"/>
        </w:rPr>
        <w:t>х</w:t>
      </w:r>
      <w:r w:rsidRPr="00F41AB7">
        <w:rPr>
          <w:lang w:val="ru-RU"/>
        </w:rPr>
        <w:t xml:space="preserve"> </w:t>
      </w:r>
      <w:r>
        <w:rPr>
          <w:lang w:val="ru-RU"/>
        </w:rPr>
        <w:t>системах персональных данных</w:t>
      </w:r>
      <w:r w:rsidRPr="00F41AB7">
        <w:rPr>
          <w:lang w:val="ru-RU"/>
        </w:rPr>
        <w:t xml:space="preserve">. Отсутствие адекватного контроля доступа может вести к несанкционированному </w:t>
      </w:r>
      <w:r>
        <w:rPr>
          <w:lang w:val="ru-RU"/>
        </w:rPr>
        <w:t>доступу</w:t>
      </w:r>
      <w:r w:rsidRPr="00F41AB7">
        <w:rPr>
          <w:lang w:val="ru-RU"/>
        </w:rPr>
        <w:t xml:space="preserve"> к </w:t>
      </w:r>
      <w:r>
        <w:rPr>
          <w:lang w:val="ru-RU"/>
        </w:rPr>
        <w:t>ИСПДн</w:t>
      </w:r>
      <w:r w:rsidRPr="00F41AB7">
        <w:rPr>
          <w:lang w:val="ru-RU"/>
        </w:rPr>
        <w:t xml:space="preserve"> </w:t>
      </w:r>
      <w:r>
        <w:rPr>
          <w:lang w:val="ru-RU"/>
        </w:rPr>
        <w:t>Организации</w:t>
      </w:r>
      <w:r w:rsidRPr="00F41AB7">
        <w:rPr>
          <w:lang w:val="ru-RU"/>
        </w:rPr>
        <w:t>.</w:t>
      </w:r>
    </w:p>
    <w:p w:rsidR="003F1296" w:rsidRDefault="003F1296" w:rsidP="003F1296">
      <w:pPr>
        <w:ind w:firstLine="709"/>
        <w:jc w:val="both"/>
        <w:rPr>
          <w:lang w:val="ru-RU"/>
        </w:rPr>
      </w:pPr>
    </w:p>
    <w:p w:rsidR="003F1296" w:rsidRPr="00F41AB7" w:rsidRDefault="003F1296" w:rsidP="003F1296">
      <w:pPr>
        <w:numPr>
          <w:ilvl w:val="1"/>
          <w:numId w:val="1"/>
        </w:numPr>
        <w:ind w:left="1069"/>
        <w:jc w:val="both"/>
        <w:rPr>
          <w:b/>
          <w:lang w:val="ru-RU"/>
        </w:rPr>
      </w:pPr>
      <w:r w:rsidRPr="00F41AB7">
        <w:rPr>
          <w:b/>
          <w:lang w:val="ru-RU"/>
        </w:rPr>
        <w:t>Область применения</w:t>
      </w:r>
      <w:r>
        <w:rPr>
          <w:b/>
          <w:lang w:val="ru-RU"/>
        </w:rPr>
        <w:t>.</w:t>
      </w:r>
    </w:p>
    <w:p w:rsidR="003F1296" w:rsidRDefault="003F1296" w:rsidP="003F1296">
      <w:pPr>
        <w:ind w:firstLine="709"/>
        <w:jc w:val="both"/>
        <w:rPr>
          <w:lang w:val="ru-RU"/>
        </w:rPr>
      </w:pPr>
      <w:r w:rsidRPr="00CD784D">
        <w:rPr>
          <w:lang w:val="ru-RU"/>
        </w:rPr>
        <w:t xml:space="preserve">Требования настоящей Политики распространяются на всех сотрудников </w:t>
      </w:r>
      <w:r>
        <w:rPr>
          <w:lang w:val="ru-RU"/>
        </w:rPr>
        <w:t>Организации</w:t>
      </w:r>
      <w:r w:rsidRPr="00C853FC">
        <w:rPr>
          <w:lang w:val="ru-RU"/>
        </w:rPr>
        <w:t xml:space="preserve"> </w:t>
      </w:r>
      <w:r w:rsidRPr="00CD784D">
        <w:rPr>
          <w:lang w:val="ru-RU"/>
        </w:rPr>
        <w:t>(штатных, временных, работающих по контракту и т.п.), а также всех прочих лиц (подрядчики, аудиторы и т.п.).</w:t>
      </w:r>
    </w:p>
    <w:p w:rsidR="00436E28" w:rsidRDefault="00436E28" w:rsidP="00436E28">
      <w:pPr>
        <w:ind w:firstLine="709"/>
        <w:jc w:val="both"/>
        <w:rPr>
          <w:lang w:val="ru-RU"/>
        </w:rPr>
      </w:pPr>
    </w:p>
    <w:p w:rsidR="004036AA" w:rsidRDefault="00436E28" w:rsidP="00E8115F">
      <w:pPr>
        <w:pStyle w:val="1"/>
        <w:numPr>
          <w:ilvl w:val="0"/>
          <w:numId w:val="1"/>
        </w:numPr>
        <w:rPr>
          <w:lang w:val="ru-RU"/>
        </w:rPr>
      </w:pPr>
      <w:r>
        <w:rPr>
          <w:lang w:val="ru-RU"/>
        </w:rPr>
        <w:br w:type="page"/>
      </w:r>
      <w:bookmarkStart w:id="3" w:name="_Toc277082670"/>
      <w:r w:rsidR="00E8115F" w:rsidRPr="00E8115F">
        <w:rPr>
          <w:bCs w:val="0"/>
          <w:lang w:val="ru-RU"/>
        </w:rPr>
        <w:lastRenderedPageBreak/>
        <w:t>Состав и содержание мер по обеспечению безопасности ПДн</w:t>
      </w:r>
      <w:r w:rsidR="00E8115F">
        <w:rPr>
          <w:lang w:val="ru-RU"/>
        </w:rPr>
        <w:t xml:space="preserve"> </w:t>
      </w:r>
      <w:r w:rsidR="00957C10">
        <w:rPr>
          <w:lang w:val="ru-RU"/>
        </w:rPr>
        <w:t>и п</w:t>
      </w:r>
      <w:r w:rsidR="004036AA">
        <w:rPr>
          <w:lang w:val="ru-RU"/>
        </w:rPr>
        <w:t xml:space="preserve">лан работ по </w:t>
      </w:r>
      <w:r w:rsidR="00957C10">
        <w:rPr>
          <w:lang w:val="ru-RU"/>
        </w:rPr>
        <w:t>защите</w:t>
      </w:r>
      <w:r w:rsidR="004036AA">
        <w:rPr>
          <w:lang w:val="ru-RU"/>
        </w:rPr>
        <w:t xml:space="preserve"> </w:t>
      </w:r>
      <w:r w:rsidR="00957C10">
        <w:rPr>
          <w:lang w:val="ru-RU"/>
        </w:rPr>
        <w:t>ПДн</w:t>
      </w:r>
      <w:r w:rsidR="004036AA">
        <w:rPr>
          <w:lang w:val="ru-RU"/>
        </w:rPr>
        <w:t>, обрабатываемых в ИСПДн Организации</w:t>
      </w:r>
      <w:bookmarkEnd w:id="3"/>
    </w:p>
    <w:p w:rsidR="004036AA" w:rsidRPr="00957C10" w:rsidRDefault="004036AA" w:rsidP="00436E28">
      <w:pPr>
        <w:ind w:firstLine="709"/>
        <w:jc w:val="both"/>
        <w:rPr>
          <w:lang w:val="ru-RU"/>
        </w:rPr>
      </w:pPr>
    </w:p>
    <w:p w:rsidR="003F1296" w:rsidRDefault="003F1296" w:rsidP="003F1296">
      <w:pPr>
        <w:ind w:firstLine="709"/>
        <w:jc w:val="both"/>
        <w:rPr>
          <w:lang w:val="ru-RU"/>
        </w:rPr>
      </w:pPr>
    </w:p>
    <w:p w:rsidR="003F1296" w:rsidRPr="0054450D" w:rsidRDefault="00E8115F" w:rsidP="003F1296">
      <w:pPr>
        <w:numPr>
          <w:ilvl w:val="1"/>
          <w:numId w:val="1"/>
        </w:numPr>
        <w:ind w:left="1134"/>
        <w:jc w:val="both"/>
        <w:rPr>
          <w:b/>
          <w:lang w:val="ru-RU"/>
        </w:rPr>
      </w:pPr>
      <w:r w:rsidRPr="00E8115F">
        <w:rPr>
          <w:b/>
          <w:bCs/>
          <w:lang w:val="ru-RU"/>
        </w:rPr>
        <w:t xml:space="preserve">Состав и содержание мер по обеспечению безопасности </w:t>
      </w:r>
      <w:r>
        <w:rPr>
          <w:b/>
          <w:bCs/>
          <w:lang w:val="ru-RU"/>
        </w:rPr>
        <w:t>ПДн</w:t>
      </w:r>
    </w:p>
    <w:p w:rsidR="003F1296" w:rsidRPr="0054450D" w:rsidRDefault="00E8115F" w:rsidP="00E8115F">
      <w:pPr>
        <w:ind w:firstLine="702"/>
        <w:jc w:val="both"/>
        <w:rPr>
          <w:lang w:val="ru-RU"/>
        </w:rPr>
      </w:pPr>
      <w:r w:rsidRPr="00E8115F">
        <w:rPr>
          <w:lang w:val="ru-RU"/>
        </w:rPr>
        <w:t>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r w:rsidRPr="0054450D">
        <w:rPr>
          <w:lang w:val="ru-RU"/>
        </w:rPr>
        <w:t xml:space="preserve"> </w:t>
      </w:r>
    </w:p>
    <w:p w:rsidR="00E8115F" w:rsidRDefault="00E8115F" w:rsidP="00E8115F">
      <w:pPr>
        <w:pStyle w:val="ab"/>
        <w:numPr>
          <w:ilvl w:val="0"/>
          <w:numId w:val="29"/>
        </w:numPr>
      </w:pPr>
      <w: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E8115F" w:rsidRDefault="00E8115F" w:rsidP="00E8115F">
      <w:pPr>
        <w:pStyle w:val="ab"/>
        <w:numPr>
          <w:ilvl w:val="0"/>
          <w:numId w:val="29"/>
        </w:numPr>
      </w:pPr>
      <w: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за соблюдением этих правил.</w:t>
      </w:r>
    </w:p>
    <w:p w:rsidR="00E8115F" w:rsidRDefault="00E8115F" w:rsidP="00E8115F">
      <w:pPr>
        <w:pStyle w:val="ab"/>
        <w:numPr>
          <w:ilvl w:val="0"/>
          <w:numId w:val="29"/>
        </w:numPr>
      </w:pPr>
      <w:r>
        <w:t>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E8115F" w:rsidRDefault="00E8115F" w:rsidP="00E8115F">
      <w:pPr>
        <w:pStyle w:val="ab"/>
        <w:numPr>
          <w:ilvl w:val="0"/>
          <w:numId w:val="29"/>
        </w:numPr>
      </w:pPr>
      <w:r>
        <w:t>Меры по защите машинных носителей персональных данных (средств обработки (хранения) персональных данных, съемных машинных носителей персональных данных) должны исключать возможность несанкционированного доступа к машинным носителям и хранящимся на них персональным данным, а также несанкционированное использование съемных машинных носителей персональных данных.</w:t>
      </w:r>
    </w:p>
    <w:p w:rsidR="00E8115F" w:rsidRDefault="00E8115F" w:rsidP="00E8115F">
      <w:pPr>
        <w:pStyle w:val="ab"/>
        <w:numPr>
          <w:ilvl w:val="0"/>
          <w:numId w:val="29"/>
        </w:numPr>
      </w:pPr>
      <w:r>
        <w:t>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E8115F" w:rsidRDefault="00E8115F" w:rsidP="00E8115F">
      <w:pPr>
        <w:pStyle w:val="ab"/>
        <w:numPr>
          <w:ilvl w:val="0"/>
          <w:numId w:val="29"/>
        </w:numPr>
      </w:pPr>
      <w:r>
        <w:t>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E8115F" w:rsidRDefault="00E8115F" w:rsidP="00E8115F">
      <w:pPr>
        <w:pStyle w:val="ab"/>
        <w:numPr>
          <w:ilvl w:val="0"/>
          <w:numId w:val="29"/>
        </w:numPr>
      </w:pPr>
      <w:r>
        <w:t>Меры по обнаружению (предотвращению) вторжений должны обеспечивать обнаружение действий в информационной системе, направленных на несанкционированный доступ к информации, специальные воздействия на информационную систему и (или) персональные данные в целях добывания, уничтожения, искажения и блокирования доступа к персональным данным, а также реагирование на эти действия.</w:t>
      </w:r>
    </w:p>
    <w:p w:rsidR="00E8115F" w:rsidRDefault="00E8115F" w:rsidP="00E8115F">
      <w:pPr>
        <w:pStyle w:val="ab"/>
        <w:numPr>
          <w:ilvl w:val="0"/>
          <w:numId w:val="29"/>
        </w:numPr>
      </w:pPr>
      <w:r>
        <w:t>Меры по контролю (анализу) защищенности персональных данных должны обеспечивать контроль уровня защищенности персональных данных, обрабатываемых в информационной системе,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w:t>
      </w:r>
    </w:p>
    <w:p w:rsidR="00E8115F" w:rsidRDefault="00E8115F" w:rsidP="00E8115F">
      <w:pPr>
        <w:pStyle w:val="ab"/>
        <w:numPr>
          <w:ilvl w:val="0"/>
          <w:numId w:val="29"/>
        </w:numPr>
      </w:pPr>
      <w:r>
        <w:t xml:space="preserve">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w:t>
      </w:r>
      <w:r>
        <w:lastRenderedPageBreak/>
        <w:t>информационной системы и содержащихся в ней персональных данных, а также возможность восстановления информационной системы и содержащихся в ней персональных данных.</w:t>
      </w:r>
    </w:p>
    <w:p w:rsidR="00E8115F" w:rsidRDefault="00E8115F" w:rsidP="00E8115F">
      <w:pPr>
        <w:pStyle w:val="ab"/>
        <w:numPr>
          <w:ilvl w:val="0"/>
          <w:numId w:val="29"/>
        </w:numPr>
      </w:pPr>
      <w:r>
        <w:t>Меры по обеспечению доступности персональных данных должны обеспечивать авторизованный доступ пользователей, имеющих права по доступу, к персональным данным, содержащимся в информационной системе, в штатном режиме функционирования информационной системы.</w:t>
      </w:r>
    </w:p>
    <w:p w:rsidR="00E8115F" w:rsidRDefault="00E8115F" w:rsidP="00E8115F">
      <w:pPr>
        <w:pStyle w:val="ab"/>
        <w:numPr>
          <w:ilvl w:val="0"/>
          <w:numId w:val="29"/>
        </w:numPr>
      </w:pPr>
      <w:r>
        <w:t>Меры по защите среды виртуализации должны исключать несанкционированный доступ к персональным данным, обрабатываемым в виртуальной инфраструктуре, и к компонентам виртуальной инфраструктуры и (или) воздействие на них,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E8115F" w:rsidRDefault="00E8115F" w:rsidP="00E8115F">
      <w:pPr>
        <w:pStyle w:val="ab"/>
        <w:numPr>
          <w:ilvl w:val="0"/>
          <w:numId w:val="29"/>
        </w:numPr>
      </w:pPr>
      <w:r>
        <w:t>Меры по защите технических средств должны исключать несанкционированный доступ к стационарным техническим средствам, обрабатывающим персональные данные,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персональных данных, представленных в виде информативных электрических сигналов и физических полей.</w:t>
      </w:r>
    </w:p>
    <w:p w:rsidR="00E8115F" w:rsidRDefault="00E8115F" w:rsidP="00E8115F">
      <w:pPr>
        <w:pStyle w:val="ab"/>
        <w:numPr>
          <w:ilvl w:val="0"/>
          <w:numId w:val="29"/>
        </w:numPr>
      </w:pPr>
      <w:r>
        <w:t>Меры по защите информационной системы, ее средств,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и проектных решений, направленных на обеспечение безопасности персональных данных.</w:t>
      </w:r>
    </w:p>
    <w:p w:rsidR="00E8115F" w:rsidRDefault="00E8115F" w:rsidP="00E8115F">
      <w:pPr>
        <w:pStyle w:val="ab"/>
        <w:numPr>
          <w:ilvl w:val="0"/>
          <w:numId w:val="29"/>
        </w:numPr>
      </w:pPr>
      <w:r>
        <w:t>Меры по выявлению инцидентов и реагированию на них должны обеспечивать обнаружение, идентификацию, анализ инцидентов в информационной системе, а также принятие мер по устранению и предупреждению инцидентов.</w:t>
      </w:r>
    </w:p>
    <w:p w:rsidR="00E8115F" w:rsidRDefault="00E8115F" w:rsidP="00E8115F">
      <w:pPr>
        <w:pStyle w:val="ab"/>
        <w:numPr>
          <w:ilvl w:val="0"/>
          <w:numId w:val="29"/>
        </w:numPr>
      </w:pPr>
      <w:r>
        <w:t>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 анализ потенциального воздействия планируемых изменений на обеспечение безопасности персональных данных, а также документирование этих изменений.</w:t>
      </w:r>
    </w:p>
    <w:p w:rsidR="00E8115F" w:rsidRDefault="00E8115F" w:rsidP="003F1296">
      <w:pPr>
        <w:ind w:firstLine="709"/>
        <w:jc w:val="both"/>
        <w:rPr>
          <w:lang w:val="ru-RU"/>
        </w:rPr>
      </w:pPr>
    </w:p>
    <w:p w:rsidR="003F1296" w:rsidRDefault="003F1296" w:rsidP="003F1296">
      <w:pPr>
        <w:ind w:firstLine="709"/>
        <w:jc w:val="both"/>
        <w:rPr>
          <w:lang w:val="ru-RU"/>
        </w:rPr>
      </w:pPr>
      <w:r w:rsidRPr="002838EE">
        <w:rPr>
          <w:lang w:val="ru-RU"/>
        </w:rPr>
        <w:t xml:space="preserve">Для реализации указанных </w:t>
      </w:r>
      <w:r w:rsidR="00E8115F">
        <w:rPr>
          <w:lang w:val="ru-RU"/>
        </w:rPr>
        <w:t>мер по обеспечению</w:t>
      </w:r>
      <w:r w:rsidRPr="002838EE">
        <w:rPr>
          <w:lang w:val="ru-RU"/>
        </w:rPr>
        <w:t xml:space="preserve"> </w:t>
      </w:r>
      <w:r w:rsidR="00E8115F">
        <w:rPr>
          <w:lang w:val="ru-RU"/>
        </w:rPr>
        <w:t>безопасности</w:t>
      </w:r>
      <w:r w:rsidRPr="002838EE">
        <w:rPr>
          <w:lang w:val="ru-RU"/>
        </w:rPr>
        <w:t xml:space="preserve"> могут применяться межсетевые экраны, системы обнаружения вторжений, средства анализа защищенности, специализированные комплексы защиты и анализа защищенности информации.</w:t>
      </w:r>
    </w:p>
    <w:p w:rsidR="003F1296" w:rsidRPr="00F71990" w:rsidRDefault="003F1296" w:rsidP="003F1296">
      <w:pPr>
        <w:ind w:firstLine="709"/>
        <w:jc w:val="both"/>
        <w:rPr>
          <w:lang w:val="ru-RU"/>
        </w:rPr>
      </w:pPr>
      <w:r>
        <w:rPr>
          <w:lang w:val="ru-RU"/>
        </w:rPr>
        <w:t>Для защиты ПДн,</w:t>
      </w:r>
      <w:r w:rsidRPr="00F71990">
        <w:rPr>
          <w:lang w:val="ru-RU"/>
        </w:rPr>
        <w:t xml:space="preserve"> представленной в виде информативных электрически</w:t>
      </w:r>
      <w:r>
        <w:rPr>
          <w:lang w:val="ru-RU"/>
        </w:rPr>
        <w:t>х сигналов и физических полей</w:t>
      </w:r>
      <w:r w:rsidRPr="00F71990">
        <w:rPr>
          <w:lang w:val="ru-RU"/>
        </w:rPr>
        <w:t xml:space="preserve"> могут применяться следующие методы и способы защиты информации:</w:t>
      </w:r>
    </w:p>
    <w:p w:rsidR="003F1296" w:rsidRPr="00F71990" w:rsidRDefault="003F1296" w:rsidP="003F1296">
      <w:pPr>
        <w:numPr>
          <w:ilvl w:val="0"/>
          <w:numId w:val="18"/>
        </w:numPr>
        <w:jc w:val="both"/>
        <w:rPr>
          <w:lang w:val="ru-RU"/>
        </w:rPr>
      </w:pPr>
      <w:r w:rsidRPr="00F71990">
        <w:rPr>
          <w:lang w:val="ru-RU"/>
        </w:rPr>
        <w:t>использование технических средств в защищенном исполнении;</w:t>
      </w:r>
    </w:p>
    <w:p w:rsidR="003F1296" w:rsidRPr="00F71990" w:rsidRDefault="003F1296" w:rsidP="003F1296">
      <w:pPr>
        <w:numPr>
          <w:ilvl w:val="0"/>
          <w:numId w:val="18"/>
        </w:numPr>
        <w:jc w:val="both"/>
        <w:rPr>
          <w:lang w:val="ru-RU"/>
        </w:rPr>
      </w:pPr>
      <w:r w:rsidRPr="00F71990">
        <w:rPr>
          <w:lang w:val="ru-RU"/>
        </w:rPr>
        <w:t>использование средств защиты информации, прошедших в установленном порядке процедуру оценки соответствия;</w:t>
      </w:r>
    </w:p>
    <w:p w:rsidR="003F1296" w:rsidRPr="00F71990" w:rsidRDefault="003F1296" w:rsidP="003F1296">
      <w:pPr>
        <w:numPr>
          <w:ilvl w:val="0"/>
          <w:numId w:val="18"/>
        </w:numPr>
        <w:jc w:val="both"/>
        <w:rPr>
          <w:lang w:val="ru-RU"/>
        </w:rPr>
      </w:pPr>
      <w:r w:rsidRPr="00F71990">
        <w:rPr>
          <w:lang w:val="ru-RU"/>
        </w:rPr>
        <w:t>размещение объектов защиты в соответствии с предписанием на эксплуатацию;</w:t>
      </w:r>
    </w:p>
    <w:p w:rsidR="003F1296" w:rsidRPr="00F71990" w:rsidRDefault="003F1296" w:rsidP="003F1296">
      <w:pPr>
        <w:numPr>
          <w:ilvl w:val="0"/>
          <w:numId w:val="18"/>
        </w:numPr>
        <w:jc w:val="both"/>
        <w:rPr>
          <w:lang w:val="ru-RU"/>
        </w:rPr>
      </w:pPr>
      <w:r w:rsidRPr="00F71990">
        <w:rPr>
          <w:lang w:val="ru-RU"/>
        </w:rPr>
        <w:t>размещение понижающих трансформаторных подстанций электропитания и контуров заземления технических средств в пределах охраняемой территории;</w:t>
      </w:r>
    </w:p>
    <w:p w:rsidR="003F1296" w:rsidRPr="00F71990" w:rsidRDefault="003F1296" w:rsidP="003F1296">
      <w:pPr>
        <w:numPr>
          <w:ilvl w:val="0"/>
          <w:numId w:val="18"/>
        </w:numPr>
        <w:jc w:val="both"/>
        <w:rPr>
          <w:lang w:val="ru-RU"/>
        </w:rPr>
      </w:pPr>
      <w:r w:rsidRPr="00F71990">
        <w:rPr>
          <w:lang w:val="ru-RU"/>
        </w:rPr>
        <w:t>обеспечение развязки цепей электропитания технических средств с помощью защитных фильтров, блокирующих (подавляющих) информативный сигнал;</w:t>
      </w:r>
    </w:p>
    <w:p w:rsidR="003F1296" w:rsidRPr="00F71990" w:rsidRDefault="003F1296" w:rsidP="003F1296">
      <w:pPr>
        <w:numPr>
          <w:ilvl w:val="0"/>
          <w:numId w:val="18"/>
        </w:numPr>
        <w:jc w:val="both"/>
        <w:rPr>
          <w:lang w:val="ru-RU"/>
        </w:rPr>
      </w:pPr>
      <w:r w:rsidRPr="00F71990">
        <w:rPr>
          <w:lang w:val="ru-RU"/>
        </w:rPr>
        <w:lastRenderedPageBreak/>
        <w:t>обеспечение электромагнитной развязки между линиями связи и другими цепями вспомогательных технических средств и систем, выходящими за пределы охраняемой территории, и информационными цепями, по которым циркулирует защищаемая информация.</w:t>
      </w:r>
    </w:p>
    <w:p w:rsidR="003F1296" w:rsidRDefault="003F1296" w:rsidP="003F1296">
      <w:pPr>
        <w:ind w:firstLine="709"/>
        <w:jc w:val="both"/>
        <w:rPr>
          <w:lang w:val="ru-RU"/>
        </w:rPr>
      </w:pPr>
      <w:r>
        <w:rPr>
          <w:lang w:val="ru-RU"/>
        </w:rPr>
        <w:t>Возможные м</w:t>
      </w:r>
      <w:r w:rsidRPr="00F71990">
        <w:rPr>
          <w:lang w:val="ru-RU"/>
        </w:rPr>
        <w:t>етоды и способы защиты</w:t>
      </w:r>
      <w:r>
        <w:rPr>
          <w:lang w:val="ru-RU"/>
        </w:rPr>
        <w:t xml:space="preserve"> ПДн, представленных в виде</w:t>
      </w:r>
      <w:r w:rsidRPr="00F71990">
        <w:rPr>
          <w:lang w:val="ru-RU"/>
        </w:rPr>
        <w:t xml:space="preserve"> акустической (речевой) </w:t>
      </w:r>
      <w:r>
        <w:rPr>
          <w:lang w:val="ru-RU"/>
        </w:rPr>
        <w:t>информации,</w:t>
      </w:r>
      <w:r w:rsidRPr="00F71990">
        <w:rPr>
          <w:lang w:val="ru-RU"/>
        </w:rPr>
        <w:t xml:space="preserve"> заключаются в реализации организационных и технических мер для обеспечения звукоизоляции ограждающих конструкций помещений, в которых расположена информационная система, их систем вентиляции и кондиционирования, не позволяющей вести прослушивание акустической (речевой) информации при голосовом вводе персональных данных в информационной системе или воспроизведении информации акустическими средствами.</w:t>
      </w:r>
    </w:p>
    <w:p w:rsidR="003F1296" w:rsidRDefault="003F1296" w:rsidP="003F1296">
      <w:pPr>
        <w:ind w:firstLine="709"/>
        <w:jc w:val="both"/>
        <w:rPr>
          <w:lang w:val="ru-RU"/>
        </w:rPr>
      </w:pPr>
    </w:p>
    <w:p w:rsidR="003F1296" w:rsidRPr="009D3021" w:rsidRDefault="003F1296" w:rsidP="003F1296">
      <w:pPr>
        <w:numPr>
          <w:ilvl w:val="1"/>
          <w:numId w:val="1"/>
        </w:numPr>
        <w:ind w:left="1069"/>
        <w:jc w:val="both"/>
        <w:rPr>
          <w:b/>
          <w:lang w:val="ru-RU"/>
        </w:rPr>
      </w:pPr>
      <w:r w:rsidRPr="009D3021">
        <w:rPr>
          <w:b/>
          <w:lang w:val="ru-RU"/>
        </w:rPr>
        <w:t>Принципы и способы определения актуальных угроз безопасности ПДн</w:t>
      </w:r>
    </w:p>
    <w:p w:rsidR="003F1296" w:rsidRDefault="003F1296" w:rsidP="003F1296">
      <w:pPr>
        <w:ind w:firstLine="709"/>
        <w:jc w:val="both"/>
        <w:rPr>
          <w:lang w:val="ru-RU"/>
        </w:rPr>
      </w:pPr>
      <w:r w:rsidRPr="00143DB0">
        <w:rPr>
          <w:lang w:val="ru-RU"/>
        </w:rPr>
        <w:t xml:space="preserve">Для выбора и реализации </w:t>
      </w:r>
      <w:r w:rsidR="00E8115F">
        <w:rPr>
          <w:lang w:val="ru-RU"/>
        </w:rPr>
        <w:t>мер по обеспечению безопасности ПДн</w:t>
      </w:r>
      <w:r w:rsidRPr="00143DB0">
        <w:rPr>
          <w:lang w:val="ru-RU"/>
        </w:rPr>
        <w:t xml:space="preserve"> в информационной системе </w:t>
      </w:r>
      <w:r>
        <w:rPr>
          <w:lang w:val="ru-RU"/>
        </w:rPr>
        <w:t>Организации</w:t>
      </w:r>
      <w:r w:rsidRPr="00143DB0">
        <w:rPr>
          <w:lang w:val="ru-RU"/>
        </w:rPr>
        <w:t xml:space="preserve"> </w:t>
      </w:r>
      <w:r>
        <w:rPr>
          <w:lang w:val="ru-RU"/>
        </w:rPr>
        <w:t>назначается ответственный по защите информации в информационных системах персональных данных.</w:t>
      </w:r>
    </w:p>
    <w:p w:rsidR="003F1296" w:rsidRPr="00143DB0" w:rsidRDefault="003F1296" w:rsidP="003F1296">
      <w:pPr>
        <w:ind w:firstLine="709"/>
        <w:jc w:val="both"/>
        <w:rPr>
          <w:lang w:val="ru-RU"/>
        </w:rPr>
      </w:pPr>
      <w:r w:rsidRPr="00143DB0">
        <w:rPr>
          <w:lang w:val="ru-RU"/>
        </w:rPr>
        <w:t>Выбор и реализация</w:t>
      </w:r>
      <w:r w:rsidR="004D2232">
        <w:rPr>
          <w:lang w:val="ru-RU"/>
        </w:rPr>
        <w:t xml:space="preserve"> мер</w:t>
      </w:r>
      <w:r w:rsidRPr="00143DB0">
        <w:rPr>
          <w:lang w:val="ru-RU"/>
        </w:rPr>
        <w:t xml:space="preserve"> </w:t>
      </w:r>
      <w:r w:rsidR="00E8115F">
        <w:rPr>
          <w:lang w:val="ru-RU"/>
        </w:rPr>
        <w:t>по обеспечению безопасности ПДн</w:t>
      </w:r>
      <w:r w:rsidRPr="00143DB0">
        <w:rPr>
          <w:lang w:val="ru-RU"/>
        </w:rPr>
        <w:t xml:space="preserve"> в </w:t>
      </w:r>
      <w:r>
        <w:rPr>
          <w:lang w:val="ru-RU"/>
        </w:rPr>
        <w:t>ИСПДн</w:t>
      </w:r>
      <w:r w:rsidRPr="00143DB0">
        <w:rPr>
          <w:lang w:val="ru-RU"/>
        </w:rPr>
        <w:t xml:space="preserve"> осуществляются </w:t>
      </w:r>
      <w:r>
        <w:rPr>
          <w:lang w:val="ru-RU"/>
        </w:rPr>
        <w:t>на основе, определяемых в Организации,</w:t>
      </w:r>
      <w:r w:rsidRPr="00143DB0">
        <w:rPr>
          <w:lang w:val="ru-RU"/>
        </w:rPr>
        <w:t xml:space="preserve"> угроз безопасности персональных данных</w:t>
      </w:r>
      <w:r>
        <w:rPr>
          <w:lang w:val="ru-RU"/>
        </w:rPr>
        <w:t xml:space="preserve"> (модель угроз) </w:t>
      </w:r>
      <w:r w:rsidRPr="00143DB0">
        <w:rPr>
          <w:lang w:val="ru-RU"/>
        </w:rPr>
        <w:t xml:space="preserve">и в зависимости </w:t>
      </w:r>
      <w:r w:rsidR="00E8115F">
        <w:rPr>
          <w:lang w:val="ru-RU"/>
        </w:rPr>
        <w:t>уровня защищенности ПДн</w:t>
      </w:r>
      <w:r w:rsidRPr="00143DB0">
        <w:rPr>
          <w:lang w:val="ru-RU"/>
        </w:rPr>
        <w:t xml:space="preserve">, определенного в соответствии с </w:t>
      </w:r>
      <w:r w:rsidR="00E8115F">
        <w:rPr>
          <w:lang w:val="ru-RU"/>
        </w:rPr>
        <w:t>Постановлением Правительства от 1.11.2012 г. № 1119 «</w:t>
      </w:r>
      <w:r w:rsidR="00E8115F" w:rsidRPr="00436E28">
        <w:rPr>
          <w:lang w:val="ru-RU"/>
        </w:rPr>
        <w:t xml:space="preserve">Об утверждении </w:t>
      </w:r>
      <w:r w:rsidR="00E8115F">
        <w:rPr>
          <w:lang w:val="ru-RU"/>
        </w:rPr>
        <w:t>т</w:t>
      </w:r>
      <w:r w:rsidR="00E8115F" w:rsidRPr="00000E3D">
        <w:rPr>
          <w:lang w:val="ru-RU"/>
        </w:rPr>
        <w:t>ребовани</w:t>
      </w:r>
      <w:r w:rsidR="00E8115F">
        <w:rPr>
          <w:lang w:val="ru-RU"/>
        </w:rPr>
        <w:t>й</w:t>
      </w:r>
      <w:r w:rsidR="00E8115F" w:rsidRPr="00000E3D">
        <w:rPr>
          <w:lang w:val="ru-RU"/>
        </w:rPr>
        <w:t xml:space="preserve"> к защите персональных данных при их обработке в информационных системах персональных данных</w:t>
      </w:r>
      <w:r w:rsidR="00E8115F">
        <w:rPr>
          <w:lang w:val="ru-RU"/>
        </w:rPr>
        <w:t>»</w:t>
      </w:r>
      <w:r w:rsidRPr="00143DB0">
        <w:rPr>
          <w:lang w:val="ru-RU"/>
        </w:rPr>
        <w:t>.</w:t>
      </w:r>
    </w:p>
    <w:p w:rsidR="003F1296" w:rsidRDefault="003F1296" w:rsidP="003F1296">
      <w:pPr>
        <w:ind w:firstLine="709"/>
        <w:jc w:val="both"/>
        <w:rPr>
          <w:lang w:val="ru-RU"/>
        </w:rPr>
      </w:pPr>
      <w:r w:rsidRPr="00143DB0">
        <w:rPr>
          <w:lang w:val="ru-RU"/>
        </w:rPr>
        <w:t xml:space="preserve">Модель угроз разрабатывается на основе </w:t>
      </w:r>
      <w:r w:rsidR="004D2232">
        <w:rPr>
          <w:lang w:val="ru-RU"/>
        </w:rPr>
        <w:t xml:space="preserve">следующих </w:t>
      </w:r>
      <w:r w:rsidRPr="00143DB0">
        <w:rPr>
          <w:lang w:val="ru-RU"/>
        </w:rPr>
        <w:t>методических документов</w:t>
      </w:r>
      <w:r>
        <w:rPr>
          <w:lang w:val="ru-RU"/>
        </w:rPr>
        <w:t>:</w:t>
      </w:r>
    </w:p>
    <w:p w:rsidR="003F1296" w:rsidRPr="008B4921" w:rsidRDefault="003F1296" w:rsidP="003F1296">
      <w:pPr>
        <w:numPr>
          <w:ilvl w:val="0"/>
          <w:numId w:val="19"/>
        </w:numPr>
        <w:jc w:val="both"/>
        <w:rPr>
          <w:lang w:val="ru-RU"/>
        </w:rPr>
      </w:pPr>
      <w:r w:rsidRPr="008B4921">
        <w:rPr>
          <w:lang w:val="ru-RU"/>
        </w:rPr>
        <w:t>Базов</w:t>
      </w:r>
      <w:r>
        <w:rPr>
          <w:lang w:val="ru-RU"/>
        </w:rPr>
        <w:t>ая</w:t>
      </w:r>
      <w:r w:rsidRPr="008B4921">
        <w:rPr>
          <w:lang w:val="ru-RU"/>
        </w:rPr>
        <w:t xml:space="preserve"> модел</w:t>
      </w:r>
      <w:r>
        <w:rPr>
          <w:lang w:val="ru-RU"/>
        </w:rPr>
        <w:t>ь</w:t>
      </w:r>
      <w:r w:rsidRPr="008B4921">
        <w:rPr>
          <w:lang w:val="ru-RU"/>
        </w:rPr>
        <w:t xml:space="preserve"> угроз безопасности персональным данным при обработке в информационных системах персональных данных, утвержденной 15 февраля </w:t>
      </w:r>
      <w:smartTag w:uri="urn:schemas-microsoft-com:office:smarttags" w:element="metricconverter">
        <w:smartTagPr>
          <w:attr w:name="ProductID" w:val="2008 г"/>
        </w:smartTagPr>
        <w:r w:rsidRPr="008B4921">
          <w:rPr>
            <w:lang w:val="ru-RU"/>
          </w:rPr>
          <w:t>2008 г</w:t>
        </w:r>
      </w:smartTag>
      <w:r w:rsidRPr="008B4921">
        <w:rPr>
          <w:lang w:val="ru-RU"/>
        </w:rPr>
        <w:t>. заместителем директора ФСТЭК России;</w:t>
      </w:r>
    </w:p>
    <w:p w:rsidR="003F1296" w:rsidRPr="008B4921" w:rsidRDefault="003F1296" w:rsidP="003F1296">
      <w:pPr>
        <w:numPr>
          <w:ilvl w:val="0"/>
          <w:numId w:val="19"/>
        </w:numPr>
        <w:jc w:val="both"/>
        <w:rPr>
          <w:lang w:val="ru-RU"/>
        </w:rPr>
      </w:pPr>
      <w:r>
        <w:rPr>
          <w:lang w:val="ru-RU"/>
        </w:rPr>
        <w:t>Методика</w:t>
      </w:r>
      <w:r w:rsidRPr="008B4921">
        <w:rPr>
          <w:lang w:val="ru-RU"/>
        </w:rPr>
        <w:t xml:space="preserve"> определения актуальных угроз безопасности персональных данных при обработке в информационных системах персональных данных, утвержденной 14 февраля </w:t>
      </w:r>
      <w:smartTag w:uri="urn:schemas-microsoft-com:office:smarttags" w:element="metricconverter">
        <w:smartTagPr>
          <w:attr w:name="ProductID" w:val="2008 г"/>
        </w:smartTagPr>
        <w:r w:rsidRPr="008B4921">
          <w:rPr>
            <w:lang w:val="ru-RU"/>
          </w:rPr>
          <w:t>2008 г</w:t>
        </w:r>
      </w:smartTag>
      <w:r w:rsidRPr="008B4921">
        <w:rPr>
          <w:lang w:val="ru-RU"/>
        </w:rPr>
        <w:t>. заме</w:t>
      </w:r>
      <w:r>
        <w:rPr>
          <w:lang w:val="ru-RU"/>
        </w:rPr>
        <w:t>стителем директора ФСТЭК России.</w:t>
      </w:r>
    </w:p>
    <w:p w:rsidR="003F1296" w:rsidRDefault="003F1296" w:rsidP="003F1296">
      <w:pPr>
        <w:ind w:firstLine="709"/>
        <w:jc w:val="both"/>
        <w:rPr>
          <w:lang w:val="ru-RU"/>
        </w:rPr>
      </w:pPr>
      <w:r>
        <w:rPr>
          <w:lang w:val="ru-RU"/>
        </w:rPr>
        <w:t>Модель угроз персональным данным составляется ответственным по защите ПДн и утверждается руководителем Организации.</w:t>
      </w:r>
    </w:p>
    <w:p w:rsidR="003F1296" w:rsidRDefault="003F1296" w:rsidP="003F1296">
      <w:pPr>
        <w:ind w:firstLine="709"/>
        <w:jc w:val="both"/>
        <w:rPr>
          <w:lang w:val="ru-RU"/>
        </w:rPr>
      </w:pPr>
      <w:r>
        <w:rPr>
          <w:lang w:val="ru-RU"/>
        </w:rPr>
        <w:t>Периодичность пересмотра модели угроз для каждой ИСПДн определена в пункте 2.4. данного документа.</w:t>
      </w:r>
    </w:p>
    <w:p w:rsidR="003F1296" w:rsidRDefault="003F1296" w:rsidP="003F1296">
      <w:pPr>
        <w:ind w:firstLine="709"/>
        <w:jc w:val="both"/>
        <w:rPr>
          <w:lang w:val="ru-RU"/>
        </w:rPr>
      </w:pPr>
    </w:p>
    <w:p w:rsidR="003F1296" w:rsidRPr="00870BC1" w:rsidRDefault="004D2232" w:rsidP="003F1296">
      <w:pPr>
        <w:numPr>
          <w:ilvl w:val="1"/>
          <w:numId w:val="1"/>
        </w:numPr>
        <w:ind w:left="1069"/>
        <w:jc w:val="both"/>
        <w:rPr>
          <w:b/>
          <w:lang w:val="ru-RU"/>
        </w:rPr>
      </w:pPr>
      <w:r>
        <w:rPr>
          <w:b/>
          <w:lang w:val="ru-RU"/>
        </w:rPr>
        <w:t>Определение уровня защищенности ПДн</w:t>
      </w:r>
    </w:p>
    <w:p w:rsidR="003F1296" w:rsidRDefault="004D2232" w:rsidP="003F1296">
      <w:pPr>
        <w:ind w:firstLine="709"/>
        <w:jc w:val="both"/>
        <w:rPr>
          <w:lang w:val="ru-RU"/>
        </w:rPr>
      </w:pPr>
      <w:r>
        <w:rPr>
          <w:lang w:val="ru-RU"/>
        </w:rPr>
        <w:t>При обработке персональных данных в информационных системах устанавливаются уровни защищенности ПДн</w:t>
      </w:r>
      <w:r w:rsidR="003F1296">
        <w:rPr>
          <w:lang w:val="ru-RU"/>
        </w:rPr>
        <w:t xml:space="preserve"> в соответствии </w:t>
      </w:r>
      <w:r w:rsidR="00C05BA8">
        <w:rPr>
          <w:lang w:val="ru-RU"/>
        </w:rPr>
        <w:t xml:space="preserve">с </w:t>
      </w:r>
      <w:r w:rsidR="00C05BA8" w:rsidRPr="00850AAC">
        <w:rPr>
          <w:lang w:val="ru-RU"/>
        </w:rPr>
        <w:t>Постановлением</w:t>
      </w:r>
      <w:r>
        <w:rPr>
          <w:lang w:val="ru-RU"/>
        </w:rPr>
        <w:t xml:space="preserve"> Правительства от 1.11.2012 г. № 1119 «</w:t>
      </w:r>
      <w:r w:rsidRPr="00436E28">
        <w:rPr>
          <w:lang w:val="ru-RU"/>
        </w:rPr>
        <w:t xml:space="preserve">Об утверждении </w:t>
      </w:r>
      <w:r>
        <w:rPr>
          <w:lang w:val="ru-RU"/>
        </w:rPr>
        <w:t>т</w:t>
      </w:r>
      <w:r w:rsidRPr="00000E3D">
        <w:rPr>
          <w:lang w:val="ru-RU"/>
        </w:rPr>
        <w:t>ребовани</w:t>
      </w:r>
      <w:r>
        <w:rPr>
          <w:lang w:val="ru-RU"/>
        </w:rPr>
        <w:t>й</w:t>
      </w:r>
      <w:r w:rsidRPr="00000E3D">
        <w:rPr>
          <w:lang w:val="ru-RU"/>
        </w:rPr>
        <w:t xml:space="preserve"> к защите персональных данных при их обработке в информационных системах персональных данных</w:t>
      </w:r>
      <w:r>
        <w:rPr>
          <w:lang w:val="ru-RU"/>
        </w:rPr>
        <w:t>»</w:t>
      </w:r>
      <w:r w:rsidR="003F1296">
        <w:rPr>
          <w:lang w:val="ru-RU"/>
        </w:rPr>
        <w:t>.</w:t>
      </w:r>
    </w:p>
    <w:p w:rsidR="003F1296" w:rsidRPr="00850AAC" w:rsidRDefault="004D2232" w:rsidP="003F1296">
      <w:pPr>
        <w:ind w:firstLine="709"/>
        <w:jc w:val="both"/>
        <w:rPr>
          <w:lang w:val="ru-RU"/>
        </w:rPr>
      </w:pPr>
      <w:r>
        <w:rPr>
          <w:lang w:val="ru-RU"/>
        </w:rPr>
        <w:t>При определении уровня защищенности ПДн, при</w:t>
      </w:r>
      <w:r w:rsidR="00F235C9">
        <w:rPr>
          <w:lang w:val="ru-RU"/>
        </w:rPr>
        <w:t xml:space="preserve"> их</w:t>
      </w:r>
      <w:r>
        <w:rPr>
          <w:lang w:val="ru-RU"/>
        </w:rPr>
        <w:t xml:space="preserve"> обработке в ИСПДн</w:t>
      </w:r>
      <w:r w:rsidR="003F1296" w:rsidRPr="00850AAC">
        <w:rPr>
          <w:lang w:val="ru-RU"/>
        </w:rPr>
        <w:t xml:space="preserve"> учитываются следующие исходные данные:</w:t>
      </w:r>
    </w:p>
    <w:p w:rsidR="003F1296" w:rsidRPr="00850AAC" w:rsidRDefault="003F1296" w:rsidP="003F1296">
      <w:pPr>
        <w:numPr>
          <w:ilvl w:val="0"/>
          <w:numId w:val="20"/>
        </w:numPr>
        <w:jc w:val="both"/>
        <w:rPr>
          <w:lang w:val="ru-RU"/>
        </w:rPr>
      </w:pPr>
      <w:r w:rsidRPr="00850AAC">
        <w:rPr>
          <w:lang w:val="ru-RU"/>
        </w:rPr>
        <w:t>категория обрабатываемых в информационн</w:t>
      </w:r>
      <w:r>
        <w:rPr>
          <w:lang w:val="ru-RU"/>
        </w:rPr>
        <w:t>ой системе персональных данных</w:t>
      </w:r>
      <w:r w:rsidRPr="00850AAC">
        <w:rPr>
          <w:lang w:val="ru-RU"/>
        </w:rPr>
        <w:t>;</w:t>
      </w:r>
    </w:p>
    <w:p w:rsidR="003F1296" w:rsidRPr="00850AAC" w:rsidRDefault="003F1296" w:rsidP="003F1296">
      <w:pPr>
        <w:numPr>
          <w:ilvl w:val="0"/>
          <w:numId w:val="20"/>
        </w:numPr>
        <w:jc w:val="both"/>
        <w:rPr>
          <w:lang w:val="ru-RU"/>
        </w:rPr>
      </w:pPr>
      <w:r w:rsidRPr="00850AAC">
        <w:rPr>
          <w:lang w:val="ru-RU"/>
        </w:rPr>
        <w:t>объем обрабатываемых персональных данных (количество субъектов персональных данных, персональные данные которых обрабатыва</w:t>
      </w:r>
      <w:r>
        <w:rPr>
          <w:lang w:val="ru-RU"/>
        </w:rPr>
        <w:t>ются в информационной системе)</w:t>
      </w:r>
      <w:r w:rsidRPr="00850AAC">
        <w:rPr>
          <w:lang w:val="ru-RU"/>
        </w:rPr>
        <w:t>;</w:t>
      </w:r>
    </w:p>
    <w:p w:rsidR="003F1296" w:rsidRDefault="003F1296" w:rsidP="003F1296">
      <w:pPr>
        <w:numPr>
          <w:ilvl w:val="0"/>
          <w:numId w:val="20"/>
        </w:numPr>
        <w:jc w:val="both"/>
        <w:rPr>
          <w:lang w:val="ru-RU"/>
        </w:rPr>
      </w:pPr>
      <w:r w:rsidRPr="00850AAC">
        <w:rPr>
          <w:lang w:val="ru-RU"/>
        </w:rPr>
        <w:t>заданные оператором характеристики безопасности персональных данных, обрабатываемых в информационной системе;</w:t>
      </w:r>
    </w:p>
    <w:p w:rsidR="00736F8F" w:rsidRPr="00736F8F" w:rsidRDefault="00736F8F" w:rsidP="003F1296">
      <w:pPr>
        <w:numPr>
          <w:ilvl w:val="0"/>
          <w:numId w:val="20"/>
        </w:numPr>
        <w:jc w:val="both"/>
        <w:rPr>
          <w:lang w:val="ru-RU"/>
        </w:rPr>
      </w:pPr>
      <w:r>
        <w:rPr>
          <w:lang w:val="ru-RU"/>
        </w:rPr>
        <w:t>тип угроз безопасности ПДн, актуальных для информационной системы</w:t>
      </w:r>
      <w:r w:rsidRPr="00736F8F">
        <w:rPr>
          <w:lang w:val="ru-RU"/>
        </w:rPr>
        <w:t>;</w:t>
      </w:r>
    </w:p>
    <w:p w:rsidR="00736F8F" w:rsidRPr="00850AAC" w:rsidRDefault="00736F8F" w:rsidP="003F1296">
      <w:pPr>
        <w:numPr>
          <w:ilvl w:val="0"/>
          <w:numId w:val="20"/>
        </w:numPr>
        <w:jc w:val="both"/>
        <w:rPr>
          <w:lang w:val="ru-RU"/>
        </w:rPr>
      </w:pPr>
      <w:r>
        <w:rPr>
          <w:lang w:val="ru-RU"/>
        </w:rPr>
        <w:t>проверяется условие принадлежности ПДн сотрудникам оператора ПДн</w:t>
      </w:r>
      <w:r w:rsidR="00A57A07">
        <w:rPr>
          <w:lang w:val="ru-RU"/>
        </w:rPr>
        <w:t xml:space="preserve"> или иным субъектам, не являющим</w:t>
      </w:r>
      <w:r>
        <w:rPr>
          <w:lang w:val="ru-RU"/>
        </w:rPr>
        <w:t>ся сотрудниками оператора.</w:t>
      </w:r>
    </w:p>
    <w:p w:rsidR="003F1296" w:rsidRDefault="003F1296" w:rsidP="003F1296">
      <w:pPr>
        <w:ind w:firstLine="709"/>
        <w:jc w:val="both"/>
        <w:rPr>
          <w:lang w:val="ru-RU"/>
        </w:rPr>
      </w:pPr>
      <w:r w:rsidRPr="00850AAC">
        <w:rPr>
          <w:lang w:val="ru-RU"/>
        </w:rPr>
        <w:t>По результатам анализа исходных данных информационн</w:t>
      </w:r>
      <w:r>
        <w:rPr>
          <w:lang w:val="ru-RU"/>
        </w:rPr>
        <w:t xml:space="preserve">ых систем персональных данных </w:t>
      </w:r>
      <w:r w:rsidRPr="00850AAC">
        <w:rPr>
          <w:lang w:val="ru-RU"/>
        </w:rPr>
        <w:t xml:space="preserve">присваивается </w:t>
      </w:r>
      <w:r>
        <w:rPr>
          <w:lang w:val="ru-RU"/>
        </w:rPr>
        <w:t xml:space="preserve">соответствующий </w:t>
      </w:r>
      <w:r w:rsidR="00736F8F">
        <w:rPr>
          <w:lang w:val="ru-RU"/>
        </w:rPr>
        <w:t>уровень защищенности ПДн</w:t>
      </w:r>
      <w:r>
        <w:rPr>
          <w:lang w:val="ru-RU"/>
        </w:rPr>
        <w:t xml:space="preserve">, и составляется «Акт </w:t>
      </w:r>
      <w:r w:rsidR="00736F8F">
        <w:rPr>
          <w:lang w:val="ru-RU"/>
        </w:rPr>
        <w:t>определения уровня защищенности ПДн, при их обработке в</w:t>
      </w:r>
      <w:r>
        <w:rPr>
          <w:lang w:val="ru-RU"/>
        </w:rPr>
        <w:t xml:space="preserve"> ИСПДн», утверждаемый руководителем Организации.</w:t>
      </w:r>
    </w:p>
    <w:p w:rsidR="003F1296" w:rsidRPr="00850AAC" w:rsidRDefault="00736F8F" w:rsidP="003F1296">
      <w:pPr>
        <w:ind w:firstLine="709"/>
        <w:jc w:val="both"/>
        <w:rPr>
          <w:lang w:val="ru-RU"/>
        </w:rPr>
      </w:pPr>
      <w:r>
        <w:rPr>
          <w:lang w:val="ru-RU"/>
        </w:rPr>
        <w:lastRenderedPageBreak/>
        <w:t>Уровень защищенности</w:t>
      </w:r>
      <w:r w:rsidR="003F1296">
        <w:rPr>
          <w:lang w:val="ru-RU"/>
        </w:rPr>
        <w:t xml:space="preserve"> персональных данных</w:t>
      </w:r>
      <w:r w:rsidR="003F1296" w:rsidRPr="00850AAC">
        <w:rPr>
          <w:lang w:val="ru-RU"/>
        </w:rPr>
        <w:t xml:space="preserve"> может быть пересмотрен:</w:t>
      </w:r>
    </w:p>
    <w:p w:rsidR="003F1296" w:rsidRPr="00850AAC" w:rsidRDefault="003F1296" w:rsidP="003F1296">
      <w:pPr>
        <w:numPr>
          <w:ilvl w:val="0"/>
          <w:numId w:val="21"/>
        </w:numPr>
        <w:jc w:val="both"/>
        <w:rPr>
          <w:lang w:val="ru-RU"/>
        </w:rPr>
      </w:pPr>
      <w:r>
        <w:rPr>
          <w:lang w:val="ru-RU"/>
        </w:rPr>
        <w:t>по решению ответственного по защите ПДн в Организации</w:t>
      </w:r>
      <w:r w:rsidRPr="00850AAC">
        <w:rPr>
          <w:lang w:val="ru-RU"/>
        </w:rPr>
        <w:t xml:space="preserve"> на основе проведенных им анализа и оценки угроз безопасности персональных данных с учетом особенностей и (или) изменений конкретной информационной системы;</w:t>
      </w:r>
    </w:p>
    <w:p w:rsidR="003F1296" w:rsidRDefault="003F1296" w:rsidP="003F1296">
      <w:pPr>
        <w:numPr>
          <w:ilvl w:val="0"/>
          <w:numId w:val="21"/>
        </w:numPr>
        <w:jc w:val="both"/>
        <w:rPr>
          <w:lang w:val="ru-RU"/>
        </w:rPr>
      </w:pPr>
      <w:r w:rsidRPr="00850AAC">
        <w:rPr>
          <w:lang w:val="ru-RU"/>
        </w:rPr>
        <w:t>по результатам мероприятий по контролю за выполнением требований к обеспечению безопасности персональных данных при их обработке в информационной системе.</w:t>
      </w:r>
    </w:p>
    <w:p w:rsidR="003F1296" w:rsidRDefault="003F1296" w:rsidP="003F1296">
      <w:pPr>
        <w:ind w:firstLine="709"/>
        <w:jc w:val="both"/>
        <w:rPr>
          <w:lang w:val="ru-RU"/>
        </w:rPr>
      </w:pPr>
    </w:p>
    <w:p w:rsidR="003F1296" w:rsidRPr="0054450D" w:rsidRDefault="003F1296" w:rsidP="003F1296">
      <w:pPr>
        <w:numPr>
          <w:ilvl w:val="1"/>
          <w:numId w:val="1"/>
        </w:numPr>
        <w:ind w:left="1069"/>
        <w:jc w:val="both"/>
        <w:rPr>
          <w:b/>
          <w:lang w:val="ru-RU"/>
        </w:rPr>
      </w:pPr>
      <w:r>
        <w:rPr>
          <w:b/>
          <w:lang w:val="ru-RU"/>
        </w:rPr>
        <w:t>План мероприятий по</w:t>
      </w:r>
      <w:r w:rsidRPr="0054450D">
        <w:rPr>
          <w:b/>
          <w:lang w:val="ru-RU"/>
        </w:rPr>
        <w:t xml:space="preserve"> обеспечени</w:t>
      </w:r>
      <w:r>
        <w:rPr>
          <w:b/>
          <w:lang w:val="ru-RU"/>
        </w:rPr>
        <w:t>ю</w:t>
      </w:r>
      <w:r w:rsidRPr="0054450D">
        <w:rPr>
          <w:b/>
          <w:lang w:val="ru-RU"/>
        </w:rPr>
        <w:t xml:space="preserve"> безопасности ПДн</w:t>
      </w:r>
    </w:p>
    <w:p w:rsidR="003F1296" w:rsidRDefault="003F1296" w:rsidP="003F1296">
      <w:pPr>
        <w:ind w:firstLine="709"/>
        <w:jc w:val="both"/>
        <w:rPr>
          <w:lang w:val="ru-RU"/>
        </w:rPr>
      </w:pPr>
      <w:r>
        <w:rPr>
          <w:lang w:val="ru-RU"/>
        </w:rPr>
        <w:t>Для обеспечения безопасности процессов обработки персональных данных в Организации, должны быть выполнены работы, в соответствии с планом, указанном ниже:</w:t>
      </w:r>
    </w:p>
    <w:p w:rsidR="003F1296" w:rsidRDefault="003F1296" w:rsidP="003F1296">
      <w:pPr>
        <w:ind w:firstLine="709"/>
        <w:jc w:val="both"/>
        <w:rPr>
          <w:lang w:val="ru-RU"/>
        </w:rPr>
      </w:pPr>
    </w:p>
    <w:p w:rsidR="007A4A0D" w:rsidRPr="00E825DD" w:rsidRDefault="007A4A0D" w:rsidP="003F1296">
      <w:pPr>
        <w:ind w:firstLine="709"/>
        <w:jc w:val="both"/>
        <w:rPr>
          <w:lang w:val="ru-RU"/>
        </w:rPr>
      </w:pPr>
    </w:p>
    <w:tbl>
      <w:tblPr>
        <w:tblW w:w="786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5"/>
        <w:gridCol w:w="2817"/>
      </w:tblGrid>
      <w:tr w:rsidR="003F1296" w:rsidRPr="00300812">
        <w:trPr>
          <w:trHeight w:val="42"/>
          <w:tblHeader/>
        </w:trPr>
        <w:tc>
          <w:tcPr>
            <w:tcW w:w="5045" w:type="dxa"/>
          </w:tcPr>
          <w:p w:rsidR="003F1296" w:rsidRPr="006204DA" w:rsidRDefault="003F1296" w:rsidP="00DD65FC">
            <w:pPr>
              <w:pStyle w:val="Tableheader"/>
              <w:rPr>
                <w:b/>
                <w:sz w:val="24"/>
              </w:rPr>
            </w:pPr>
            <w:r w:rsidRPr="006204DA">
              <w:rPr>
                <w:b/>
                <w:sz w:val="24"/>
              </w:rPr>
              <w:t>Мероприятие</w:t>
            </w:r>
          </w:p>
        </w:tc>
        <w:tc>
          <w:tcPr>
            <w:tcW w:w="2817" w:type="dxa"/>
          </w:tcPr>
          <w:p w:rsidR="003F1296" w:rsidRPr="006204DA" w:rsidRDefault="003F1296" w:rsidP="00DD65FC">
            <w:pPr>
              <w:pStyle w:val="Tableheader"/>
              <w:rPr>
                <w:b/>
                <w:sz w:val="24"/>
              </w:rPr>
            </w:pPr>
            <w:r w:rsidRPr="006204DA">
              <w:rPr>
                <w:b/>
                <w:sz w:val="24"/>
              </w:rPr>
              <w:t>Периодичность</w:t>
            </w:r>
          </w:p>
        </w:tc>
      </w:tr>
      <w:tr w:rsidR="003F1296" w:rsidRPr="00300812">
        <w:trPr>
          <w:trHeight w:val="42"/>
        </w:trPr>
        <w:tc>
          <w:tcPr>
            <w:tcW w:w="7862" w:type="dxa"/>
            <w:gridSpan w:val="2"/>
          </w:tcPr>
          <w:p w:rsidR="003F1296" w:rsidRPr="006204DA" w:rsidRDefault="003F1296" w:rsidP="00DD65FC">
            <w:pPr>
              <w:pStyle w:val="Tableheader"/>
              <w:rPr>
                <w:b/>
                <w:sz w:val="24"/>
              </w:rPr>
            </w:pPr>
            <w:r>
              <w:rPr>
                <w:b/>
                <w:sz w:val="24"/>
              </w:rPr>
              <w:t>Организационные мероприятия</w:t>
            </w:r>
          </w:p>
        </w:tc>
      </w:tr>
      <w:tr w:rsidR="003F1296" w:rsidRPr="00E825DD">
        <w:trPr>
          <w:trHeight w:val="27"/>
        </w:trPr>
        <w:tc>
          <w:tcPr>
            <w:tcW w:w="5045" w:type="dxa"/>
          </w:tcPr>
          <w:p w:rsidR="003F1296" w:rsidRPr="00300812" w:rsidRDefault="003F1296" w:rsidP="00DD65FC">
            <w:pPr>
              <w:pStyle w:val="Tabletext"/>
              <w:jc w:val="center"/>
              <w:rPr>
                <w:sz w:val="24"/>
              </w:rPr>
            </w:pPr>
            <w:r>
              <w:rPr>
                <w:sz w:val="24"/>
              </w:rPr>
              <w:t>Обследование информационных систем персональных данных</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Определение перечня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6204DA">
        <w:trPr>
          <w:trHeight w:val="27"/>
        </w:trPr>
        <w:tc>
          <w:tcPr>
            <w:tcW w:w="5045" w:type="dxa"/>
          </w:tcPr>
          <w:p w:rsidR="003F1296" w:rsidRPr="00300812" w:rsidRDefault="003F1296" w:rsidP="00DD65FC">
            <w:pPr>
              <w:pStyle w:val="Tabletext"/>
              <w:jc w:val="center"/>
              <w:rPr>
                <w:sz w:val="24"/>
              </w:rPr>
            </w:pPr>
            <w:r w:rsidRPr="00300812">
              <w:rPr>
                <w:sz w:val="24"/>
              </w:rPr>
              <w:t>Определение обрабатываемых ПДн и объектов защиты</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6204DA">
        <w:trPr>
          <w:trHeight w:val="27"/>
        </w:trPr>
        <w:tc>
          <w:tcPr>
            <w:tcW w:w="5045" w:type="dxa"/>
          </w:tcPr>
          <w:p w:rsidR="003F1296" w:rsidRPr="00300812" w:rsidRDefault="003F1296" w:rsidP="00DD65FC">
            <w:pPr>
              <w:pStyle w:val="Tabletext"/>
              <w:jc w:val="center"/>
              <w:rPr>
                <w:sz w:val="24"/>
              </w:rPr>
            </w:pPr>
            <w:r w:rsidRPr="00300812">
              <w:rPr>
                <w:sz w:val="24"/>
              </w:rPr>
              <w:t xml:space="preserve">Определение круга </w:t>
            </w:r>
            <w:r w:rsidR="00C05BA8" w:rsidRPr="00300812">
              <w:rPr>
                <w:sz w:val="24"/>
              </w:rPr>
              <w:t>лиц,</w:t>
            </w:r>
            <w:r w:rsidRPr="00300812">
              <w:rPr>
                <w:sz w:val="24"/>
              </w:rPr>
              <w:t xml:space="preserve"> участвующих в обработке 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6204DA">
        <w:trPr>
          <w:trHeight w:val="27"/>
        </w:trPr>
        <w:tc>
          <w:tcPr>
            <w:tcW w:w="5045" w:type="dxa"/>
          </w:tcPr>
          <w:p w:rsidR="003F1296" w:rsidRPr="00300812" w:rsidRDefault="003F1296" w:rsidP="00DD65FC">
            <w:pPr>
              <w:pStyle w:val="Tabletext"/>
              <w:jc w:val="center"/>
              <w:rPr>
                <w:sz w:val="24"/>
              </w:rPr>
            </w:pPr>
            <w:r w:rsidRPr="00300812">
              <w:rPr>
                <w:sz w:val="24"/>
              </w:rPr>
              <w:t xml:space="preserve">Определение ответственности </w:t>
            </w:r>
            <w:r w:rsidR="00C05BA8" w:rsidRPr="00300812">
              <w:rPr>
                <w:sz w:val="24"/>
              </w:rPr>
              <w:t>лиц,</w:t>
            </w:r>
            <w:r w:rsidRPr="00300812">
              <w:rPr>
                <w:sz w:val="24"/>
              </w:rPr>
              <w:t xml:space="preserve"> участвующих в обработке</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6204DA">
        <w:trPr>
          <w:trHeight w:val="27"/>
        </w:trPr>
        <w:tc>
          <w:tcPr>
            <w:tcW w:w="5045" w:type="dxa"/>
          </w:tcPr>
          <w:p w:rsidR="003F1296" w:rsidRPr="00300812" w:rsidRDefault="003F1296" w:rsidP="00DD65FC">
            <w:pPr>
              <w:pStyle w:val="Tabletext"/>
              <w:jc w:val="center"/>
              <w:rPr>
                <w:sz w:val="24"/>
              </w:rPr>
            </w:pPr>
            <w:r w:rsidRPr="00300812">
              <w:rPr>
                <w:sz w:val="24"/>
              </w:rPr>
              <w:t>Определение прав разграничения доступа пользователей ИСПДн, необходимых для выполнения должностных обязанностей</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2F0CE5">
            <w:pPr>
              <w:pStyle w:val="Tabletext"/>
              <w:jc w:val="center"/>
              <w:rPr>
                <w:sz w:val="24"/>
              </w:rPr>
            </w:pPr>
            <w:r w:rsidRPr="00300812">
              <w:rPr>
                <w:sz w:val="24"/>
              </w:rPr>
              <w:t>Назначение ответственн</w:t>
            </w:r>
            <w:r>
              <w:rPr>
                <w:sz w:val="24"/>
              </w:rPr>
              <w:t>ых</w:t>
            </w:r>
            <w:r w:rsidRPr="00300812">
              <w:rPr>
                <w:sz w:val="24"/>
              </w:rPr>
              <w:t xml:space="preserve"> за безопасность</w:t>
            </w:r>
            <w:r>
              <w:rPr>
                <w:sz w:val="24"/>
              </w:rPr>
              <w:t xml:space="preserve"> и </w:t>
            </w:r>
            <w:r w:rsidR="002F0CE5">
              <w:rPr>
                <w:sz w:val="24"/>
              </w:rPr>
              <w:t>организацию</w:t>
            </w:r>
            <w:r w:rsidRPr="00300812">
              <w:rPr>
                <w:sz w:val="24"/>
              </w:rPr>
              <w:t xml:space="preserve"> </w:t>
            </w:r>
            <w:r>
              <w:rPr>
                <w:sz w:val="24"/>
              </w:rPr>
              <w:t>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805213" w:rsidP="00DD65FC">
            <w:pPr>
              <w:pStyle w:val="Tabletext"/>
              <w:jc w:val="center"/>
              <w:rPr>
                <w:sz w:val="24"/>
              </w:rPr>
            </w:pPr>
            <w:r>
              <w:rPr>
                <w:sz w:val="24"/>
              </w:rPr>
              <w:t>Определение уровня защищенности ПДн для</w:t>
            </w:r>
            <w:r w:rsidR="003F1296" w:rsidRPr="00300812">
              <w:rPr>
                <w:sz w:val="24"/>
              </w:rPr>
              <w:t xml:space="preserve"> всех выявленных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86"/>
        </w:trPr>
        <w:tc>
          <w:tcPr>
            <w:tcW w:w="5045" w:type="dxa"/>
          </w:tcPr>
          <w:p w:rsidR="003F1296" w:rsidRPr="00300812" w:rsidRDefault="003F1296" w:rsidP="00DD65FC">
            <w:pPr>
              <w:pStyle w:val="Tabletext"/>
              <w:jc w:val="center"/>
              <w:rPr>
                <w:sz w:val="24"/>
              </w:rPr>
            </w:pPr>
            <w:r w:rsidRPr="00300812">
              <w:rPr>
                <w:sz w:val="24"/>
              </w:rPr>
              <w:t>Установление контролируемой зоны вокруг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85"/>
        </w:trPr>
        <w:tc>
          <w:tcPr>
            <w:tcW w:w="5045" w:type="dxa"/>
          </w:tcPr>
          <w:p w:rsidR="003F1296" w:rsidRPr="00300812" w:rsidRDefault="003F1296" w:rsidP="00DD65FC">
            <w:pPr>
              <w:pStyle w:val="Tabletext"/>
              <w:jc w:val="center"/>
              <w:rPr>
                <w:sz w:val="24"/>
              </w:rPr>
            </w:pPr>
            <w:r w:rsidRPr="00300812">
              <w:rPr>
                <w:sz w:val="24"/>
              </w:rPr>
              <w:t xml:space="preserve">Выбор помещений для установки аппаратных средств ИСПДн в помещениях, с целью исключения НСД </w:t>
            </w:r>
            <w:r w:rsidR="00C05BA8" w:rsidRPr="00300812">
              <w:rPr>
                <w:sz w:val="24"/>
              </w:rPr>
              <w:t>лиц,</w:t>
            </w:r>
            <w:r w:rsidRPr="00300812">
              <w:rPr>
                <w:sz w:val="24"/>
              </w:rPr>
              <w:t xml:space="preserve"> не допущенных к обработке 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85"/>
        </w:trPr>
        <w:tc>
          <w:tcPr>
            <w:tcW w:w="5045" w:type="dxa"/>
          </w:tcPr>
          <w:p w:rsidR="003F1296" w:rsidRPr="00300812" w:rsidRDefault="003F1296" w:rsidP="00DD65FC">
            <w:pPr>
              <w:pStyle w:val="Tabletext"/>
              <w:jc w:val="center"/>
              <w:rPr>
                <w:sz w:val="24"/>
              </w:rPr>
            </w:pPr>
            <w:r w:rsidRPr="00300812">
              <w:rPr>
                <w:sz w:val="24"/>
              </w:rPr>
              <w:t>Организация режима и контроля доступа (охраны) в помещения, в которых установлены аппаратные средства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85"/>
        </w:trPr>
        <w:tc>
          <w:tcPr>
            <w:tcW w:w="5045" w:type="dxa"/>
          </w:tcPr>
          <w:p w:rsidR="003F1296" w:rsidRPr="00300812" w:rsidRDefault="003F1296" w:rsidP="00DD65FC">
            <w:pPr>
              <w:pStyle w:val="Tabletext"/>
              <w:jc w:val="center"/>
              <w:rPr>
                <w:sz w:val="24"/>
              </w:rPr>
            </w:pPr>
            <w:r w:rsidRPr="00300812">
              <w:rPr>
                <w:sz w:val="24"/>
              </w:rPr>
              <w:t xml:space="preserve">Организация порядка резервного копирования </w:t>
            </w:r>
            <w:r>
              <w:rPr>
                <w:sz w:val="24"/>
              </w:rPr>
              <w:t xml:space="preserve">и восстановления </w:t>
            </w:r>
            <w:r w:rsidRPr="00300812">
              <w:rPr>
                <w:sz w:val="24"/>
              </w:rPr>
              <w:t>защищаемой информации на твердые носители</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 xml:space="preserve">Введение в действие инструкции по </w:t>
            </w:r>
            <w:r>
              <w:rPr>
                <w:sz w:val="24"/>
              </w:rPr>
              <w:t>защите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Организация информирования и обучения сотрудников о порядке обработки</w:t>
            </w:r>
            <w:r>
              <w:rPr>
                <w:sz w:val="24"/>
              </w:rPr>
              <w:t xml:space="preserve"> и защиты</w:t>
            </w:r>
            <w:r w:rsidRPr="00300812">
              <w:rPr>
                <w:sz w:val="24"/>
              </w:rPr>
              <w:t xml:space="preserve"> 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Разработка должностных инструкций о порядке обработки ПДн и обеспечении введенного режима защиты</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 xml:space="preserve">Разработка инструкций о действии в случае </w:t>
            </w:r>
            <w:r w:rsidRPr="00300812">
              <w:rPr>
                <w:sz w:val="24"/>
              </w:rPr>
              <w:lastRenderedPageBreak/>
              <w:t>возникновения внештатных ситуаций</w:t>
            </w:r>
          </w:p>
        </w:tc>
        <w:tc>
          <w:tcPr>
            <w:tcW w:w="2817" w:type="dxa"/>
            <w:vAlign w:val="center"/>
          </w:tcPr>
          <w:p w:rsidR="003F1296" w:rsidRPr="00300812" w:rsidRDefault="003F1296" w:rsidP="007A4A0D">
            <w:pPr>
              <w:pStyle w:val="Tabletext"/>
              <w:jc w:val="center"/>
              <w:rPr>
                <w:sz w:val="24"/>
              </w:rPr>
            </w:pPr>
            <w:r w:rsidRPr="00300812">
              <w:rPr>
                <w:sz w:val="24"/>
              </w:rPr>
              <w:lastRenderedPageBreak/>
              <w:t>Разовое</w:t>
            </w:r>
          </w:p>
        </w:tc>
      </w:tr>
      <w:tr w:rsidR="003F1296" w:rsidRPr="00300812">
        <w:trPr>
          <w:trHeight w:val="498"/>
        </w:trPr>
        <w:tc>
          <w:tcPr>
            <w:tcW w:w="5045" w:type="dxa"/>
          </w:tcPr>
          <w:p w:rsidR="003F1296" w:rsidRPr="00300812" w:rsidRDefault="003F1296" w:rsidP="00DD65FC">
            <w:pPr>
              <w:pStyle w:val="Tabletext"/>
              <w:jc w:val="center"/>
              <w:rPr>
                <w:sz w:val="24"/>
              </w:rPr>
            </w:pPr>
            <w:r w:rsidRPr="00300812">
              <w:rPr>
                <w:sz w:val="24"/>
              </w:rPr>
              <w:lastRenderedPageBreak/>
              <w:t>Разработка положения о</w:t>
            </w:r>
            <w:r>
              <w:rPr>
                <w:sz w:val="24"/>
              </w:rPr>
              <w:t>б</w:t>
            </w:r>
            <w:r w:rsidRPr="00300812">
              <w:rPr>
                <w:sz w:val="24"/>
              </w:rPr>
              <w:t xml:space="preserve"> </w:t>
            </w:r>
            <w:r>
              <w:rPr>
                <w:sz w:val="24"/>
              </w:rPr>
              <w:t>обработке и защите ПДн, обрабатываемых в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6204DA">
        <w:trPr>
          <w:trHeight w:val="498"/>
        </w:trPr>
        <w:tc>
          <w:tcPr>
            <w:tcW w:w="5045" w:type="dxa"/>
          </w:tcPr>
          <w:p w:rsidR="003F1296" w:rsidRPr="00300812" w:rsidRDefault="003F1296" w:rsidP="00DD65FC">
            <w:pPr>
              <w:pStyle w:val="Tabletext"/>
              <w:jc w:val="center"/>
              <w:rPr>
                <w:sz w:val="24"/>
              </w:rPr>
            </w:pPr>
            <w:r w:rsidRPr="00300812">
              <w:rPr>
                <w:sz w:val="24"/>
              </w:rPr>
              <w:t xml:space="preserve">Утверждение политики </w:t>
            </w:r>
            <w:r>
              <w:rPr>
                <w:sz w:val="24"/>
              </w:rPr>
              <w:t>безопасности персональных данных</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498"/>
        </w:trPr>
        <w:tc>
          <w:tcPr>
            <w:tcW w:w="5045" w:type="dxa"/>
          </w:tcPr>
          <w:p w:rsidR="003F1296" w:rsidRPr="00300812" w:rsidRDefault="003F1296" w:rsidP="00DD65FC">
            <w:pPr>
              <w:pStyle w:val="Tabletext"/>
              <w:jc w:val="center"/>
              <w:rPr>
                <w:sz w:val="24"/>
              </w:rPr>
            </w:pPr>
            <w:r w:rsidRPr="00300812">
              <w:rPr>
                <w:sz w:val="24"/>
              </w:rPr>
              <w:t>Организация журнала учета обращений субъектов 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498"/>
        </w:trPr>
        <w:tc>
          <w:tcPr>
            <w:tcW w:w="5045" w:type="dxa"/>
          </w:tcPr>
          <w:p w:rsidR="003F1296" w:rsidRPr="00300812" w:rsidRDefault="003F1296" w:rsidP="00DD65FC">
            <w:pPr>
              <w:pStyle w:val="Tabletext"/>
              <w:jc w:val="center"/>
              <w:rPr>
                <w:sz w:val="24"/>
              </w:rPr>
            </w:pPr>
            <w:r w:rsidRPr="00300812">
              <w:rPr>
                <w:sz w:val="24"/>
              </w:rPr>
              <w:t xml:space="preserve">Организация перечня по учету технических средств и средств защиты, а </w:t>
            </w:r>
            <w:r w:rsidR="00C05BA8" w:rsidRPr="00300812">
              <w:rPr>
                <w:sz w:val="24"/>
              </w:rPr>
              <w:t>также</w:t>
            </w:r>
            <w:r w:rsidRPr="00300812">
              <w:rPr>
                <w:sz w:val="24"/>
              </w:rPr>
              <w:t xml:space="preserve"> документации к ним</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Организация постов охраны для пропуска в контролируемую зону</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7862" w:type="dxa"/>
            <w:gridSpan w:val="2"/>
            <w:vAlign w:val="center"/>
          </w:tcPr>
          <w:p w:rsidR="003F1296" w:rsidRPr="006204DA" w:rsidRDefault="003F1296" w:rsidP="007A4A0D">
            <w:pPr>
              <w:pStyle w:val="Tabletext"/>
              <w:jc w:val="center"/>
              <w:rPr>
                <w:b/>
                <w:sz w:val="24"/>
              </w:rPr>
            </w:pPr>
            <w:r>
              <w:rPr>
                <w:b/>
                <w:sz w:val="24"/>
              </w:rPr>
              <w:t>Инженерно-т</w:t>
            </w:r>
            <w:r w:rsidRPr="006204DA">
              <w:rPr>
                <w:b/>
                <w:sz w:val="24"/>
              </w:rPr>
              <w:t>ехнические мероприятия</w:t>
            </w:r>
          </w:p>
        </w:tc>
      </w:tr>
      <w:tr w:rsidR="003F1296" w:rsidRPr="006204DA">
        <w:trPr>
          <w:trHeight w:val="27"/>
        </w:trPr>
        <w:tc>
          <w:tcPr>
            <w:tcW w:w="5045" w:type="dxa"/>
          </w:tcPr>
          <w:p w:rsidR="003F1296" w:rsidRPr="00300812" w:rsidRDefault="003F1296" w:rsidP="00DD65FC">
            <w:pPr>
              <w:pStyle w:val="Tabletext"/>
              <w:jc w:val="center"/>
              <w:rPr>
                <w:sz w:val="24"/>
              </w:rPr>
            </w:pPr>
            <w:r w:rsidRPr="00300812">
              <w:rPr>
                <w:sz w:val="24"/>
              </w:rPr>
              <w:t>Внедрение технической системы контроля доступа в контролируемую зону и помещения</w:t>
            </w:r>
          </w:p>
        </w:tc>
        <w:tc>
          <w:tcPr>
            <w:tcW w:w="2817" w:type="dxa"/>
            <w:vAlign w:val="center"/>
          </w:tcPr>
          <w:p w:rsidR="003F1296" w:rsidRPr="00300812" w:rsidRDefault="003F1296" w:rsidP="007A4A0D">
            <w:pPr>
              <w:pStyle w:val="Tabletext"/>
              <w:jc w:val="center"/>
              <w:rPr>
                <w:sz w:val="24"/>
              </w:rPr>
            </w:pPr>
            <w:r w:rsidRPr="008B2C3D">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 xml:space="preserve">Внедрение технической системы контроля доступа к элементам ИСПДн </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Установка жалюзи на окнах</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6204DA">
        <w:trPr>
          <w:trHeight w:val="277"/>
        </w:trPr>
        <w:tc>
          <w:tcPr>
            <w:tcW w:w="5045" w:type="dxa"/>
          </w:tcPr>
          <w:p w:rsidR="003F1296" w:rsidRPr="00300812" w:rsidRDefault="003F1296" w:rsidP="00DD65FC">
            <w:pPr>
              <w:pStyle w:val="Tabletext"/>
              <w:jc w:val="center"/>
              <w:rPr>
                <w:sz w:val="24"/>
              </w:rPr>
            </w:pPr>
            <w:r w:rsidRPr="00300812">
              <w:rPr>
                <w:sz w:val="24"/>
              </w:rPr>
              <w:t>Внедрение резервных (дублирующих) технических средств ключевых элементов ИСПДн</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847D94">
        <w:trPr>
          <w:trHeight w:val="27"/>
        </w:trPr>
        <w:tc>
          <w:tcPr>
            <w:tcW w:w="7862" w:type="dxa"/>
            <w:gridSpan w:val="2"/>
            <w:vAlign w:val="center"/>
          </w:tcPr>
          <w:p w:rsidR="003F1296" w:rsidRPr="00C45F13" w:rsidRDefault="003F1296" w:rsidP="007A4A0D">
            <w:pPr>
              <w:pStyle w:val="Tabletext"/>
              <w:jc w:val="center"/>
              <w:rPr>
                <w:b/>
                <w:sz w:val="24"/>
              </w:rPr>
            </w:pPr>
            <w:r w:rsidRPr="00C45F13">
              <w:rPr>
                <w:b/>
                <w:sz w:val="24"/>
              </w:rPr>
              <w:t>Мероприятия по внедрению СЗИ от НСД</w:t>
            </w:r>
          </w:p>
        </w:tc>
      </w:tr>
      <w:tr w:rsidR="003F1296" w:rsidRPr="00C45F13">
        <w:trPr>
          <w:trHeight w:val="27"/>
        </w:trPr>
        <w:tc>
          <w:tcPr>
            <w:tcW w:w="5045" w:type="dxa"/>
          </w:tcPr>
          <w:p w:rsidR="003F1296" w:rsidRPr="00300812" w:rsidRDefault="003F1296" w:rsidP="00DD65FC">
            <w:pPr>
              <w:pStyle w:val="Tabletext"/>
              <w:jc w:val="center"/>
              <w:rPr>
                <w:sz w:val="24"/>
              </w:rPr>
            </w:pPr>
            <w:r w:rsidRPr="00300812">
              <w:rPr>
                <w:sz w:val="24"/>
              </w:rPr>
              <w:t xml:space="preserve">Внедрение </w:t>
            </w:r>
            <w:r>
              <w:rPr>
                <w:sz w:val="24"/>
              </w:rPr>
              <w:t>системы защиты от НСД на рабочих станциях и серверах</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 xml:space="preserve">Внедрение </w:t>
            </w:r>
            <w:r>
              <w:rPr>
                <w:sz w:val="24"/>
              </w:rPr>
              <w:t>системы антивирусной защиты</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C45F13">
        <w:trPr>
          <w:trHeight w:val="27"/>
        </w:trPr>
        <w:tc>
          <w:tcPr>
            <w:tcW w:w="5045" w:type="dxa"/>
          </w:tcPr>
          <w:p w:rsidR="003F1296" w:rsidRPr="00300812" w:rsidRDefault="003F1296" w:rsidP="00DD65FC">
            <w:pPr>
              <w:pStyle w:val="Tabletext"/>
              <w:jc w:val="center"/>
              <w:rPr>
                <w:sz w:val="24"/>
              </w:rPr>
            </w:pPr>
            <w:r w:rsidRPr="00300812">
              <w:rPr>
                <w:sz w:val="24"/>
              </w:rPr>
              <w:t>Внедрение</w:t>
            </w:r>
            <w:r>
              <w:rPr>
                <w:sz w:val="24"/>
              </w:rPr>
              <w:t xml:space="preserve"> средств межсетевого экранирования </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 xml:space="preserve">Внедрение </w:t>
            </w:r>
            <w:r>
              <w:rPr>
                <w:sz w:val="24"/>
              </w:rPr>
              <w:t>средств</w:t>
            </w:r>
            <w:r w:rsidRPr="00300812">
              <w:rPr>
                <w:sz w:val="24"/>
              </w:rPr>
              <w:t xml:space="preserve"> анализа защищенности</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C45F13">
        <w:trPr>
          <w:trHeight w:val="27"/>
        </w:trPr>
        <w:tc>
          <w:tcPr>
            <w:tcW w:w="5045" w:type="dxa"/>
          </w:tcPr>
          <w:p w:rsidR="003F1296" w:rsidRPr="00300812" w:rsidRDefault="003F1296" w:rsidP="00DD65FC">
            <w:pPr>
              <w:pStyle w:val="Tabletext"/>
              <w:jc w:val="center"/>
              <w:rPr>
                <w:sz w:val="24"/>
              </w:rPr>
            </w:pPr>
            <w:r w:rsidRPr="00300812">
              <w:rPr>
                <w:sz w:val="24"/>
              </w:rPr>
              <w:t xml:space="preserve">Внедрение </w:t>
            </w:r>
            <w:r>
              <w:rPr>
                <w:sz w:val="24"/>
              </w:rPr>
              <w:t>средств</w:t>
            </w:r>
            <w:r w:rsidRPr="00300812">
              <w:rPr>
                <w:sz w:val="24"/>
              </w:rPr>
              <w:t xml:space="preserve"> обнаружения вторжений </w:t>
            </w:r>
          </w:p>
        </w:tc>
        <w:tc>
          <w:tcPr>
            <w:tcW w:w="2817" w:type="dxa"/>
            <w:vAlign w:val="center"/>
          </w:tcPr>
          <w:p w:rsidR="003F1296" w:rsidRPr="00300812" w:rsidRDefault="003F1296" w:rsidP="007A4A0D">
            <w:pPr>
              <w:pStyle w:val="Tabletext"/>
              <w:jc w:val="center"/>
              <w:rPr>
                <w:sz w:val="24"/>
              </w:rPr>
            </w:pPr>
            <w:r w:rsidRPr="00300812">
              <w:rPr>
                <w:sz w:val="24"/>
              </w:rPr>
              <w:t>Разовое</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Создание журнала внутренних проверок и поддержание его в актуальном состоянии</w:t>
            </w:r>
          </w:p>
        </w:tc>
        <w:tc>
          <w:tcPr>
            <w:tcW w:w="2817" w:type="dxa"/>
            <w:vAlign w:val="center"/>
          </w:tcPr>
          <w:p w:rsidR="003F1296" w:rsidRPr="00300812" w:rsidRDefault="003F1296" w:rsidP="007A4A0D">
            <w:pPr>
              <w:pStyle w:val="Tabletext"/>
              <w:jc w:val="center"/>
              <w:rPr>
                <w:sz w:val="24"/>
              </w:rPr>
            </w:pPr>
            <w:r w:rsidRPr="00300812">
              <w:rPr>
                <w:sz w:val="24"/>
              </w:rPr>
              <w:t>Ежемесячно</w:t>
            </w:r>
          </w:p>
        </w:tc>
      </w:tr>
      <w:tr w:rsidR="003F1296" w:rsidRPr="00300812">
        <w:trPr>
          <w:trHeight w:val="27"/>
        </w:trPr>
        <w:tc>
          <w:tcPr>
            <w:tcW w:w="5045" w:type="dxa"/>
          </w:tcPr>
          <w:p w:rsidR="003F1296" w:rsidRPr="00300812" w:rsidRDefault="003F1296" w:rsidP="00DD65FC">
            <w:pPr>
              <w:pStyle w:val="Tabletext"/>
              <w:jc w:val="center"/>
              <w:rPr>
                <w:sz w:val="24"/>
              </w:rPr>
            </w:pPr>
            <w:r w:rsidRPr="00300812">
              <w:rPr>
                <w:sz w:val="24"/>
              </w:rPr>
              <w:t>Контроль над соблюдением режима обработки ПДн</w:t>
            </w:r>
          </w:p>
        </w:tc>
        <w:tc>
          <w:tcPr>
            <w:tcW w:w="2817" w:type="dxa"/>
            <w:vAlign w:val="center"/>
          </w:tcPr>
          <w:p w:rsidR="003F1296" w:rsidRPr="00300812" w:rsidRDefault="003F1296" w:rsidP="007A4A0D">
            <w:pPr>
              <w:pStyle w:val="Tabletext"/>
              <w:jc w:val="center"/>
              <w:rPr>
                <w:sz w:val="24"/>
              </w:rPr>
            </w:pPr>
            <w:r w:rsidRPr="00300812">
              <w:rPr>
                <w:sz w:val="24"/>
              </w:rPr>
              <w:t>Еженедельно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Контроль над соблюдением режима защиты</w:t>
            </w:r>
          </w:p>
        </w:tc>
        <w:tc>
          <w:tcPr>
            <w:tcW w:w="2817" w:type="dxa"/>
            <w:vAlign w:val="center"/>
          </w:tcPr>
          <w:p w:rsidR="003F1296" w:rsidRPr="00300812" w:rsidRDefault="003F1296" w:rsidP="007A4A0D">
            <w:pPr>
              <w:pStyle w:val="Tabletext"/>
              <w:jc w:val="center"/>
              <w:rPr>
                <w:sz w:val="24"/>
              </w:rPr>
            </w:pPr>
            <w:r w:rsidRPr="00300812">
              <w:rPr>
                <w:sz w:val="24"/>
              </w:rPr>
              <w:t>Ежедневно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Контроль над выполнением антивирусной защиты</w:t>
            </w:r>
          </w:p>
        </w:tc>
        <w:tc>
          <w:tcPr>
            <w:tcW w:w="2817" w:type="dxa"/>
            <w:vAlign w:val="center"/>
          </w:tcPr>
          <w:p w:rsidR="003F1296" w:rsidRPr="00300812" w:rsidRDefault="003F1296" w:rsidP="007A4A0D">
            <w:pPr>
              <w:pStyle w:val="Tabletext"/>
              <w:jc w:val="center"/>
              <w:rPr>
                <w:sz w:val="24"/>
              </w:rPr>
            </w:pPr>
            <w:r w:rsidRPr="00300812">
              <w:rPr>
                <w:sz w:val="24"/>
              </w:rPr>
              <w:t>Еженедельно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Контроль над соблюдением режима защиты при подключении к сетям общего пользования и (или) международного обмена</w:t>
            </w:r>
          </w:p>
        </w:tc>
        <w:tc>
          <w:tcPr>
            <w:tcW w:w="2817" w:type="dxa"/>
            <w:vAlign w:val="center"/>
          </w:tcPr>
          <w:p w:rsidR="003F1296" w:rsidRPr="00300812" w:rsidRDefault="003F1296" w:rsidP="007A4A0D">
            <w:pPr>
              <w:pStyle w:val="Tabletext"/>
              <w:jc w:val="center"/>
              <w:rPr>
                <w:sz w:val="24"/>
              </w:rPr>
            </w:pPr>
            <w:r w:rsidRPr="00300812">
              <w:rPr>
                <w:sz w:val="24"/>
              </w:rPr>
              <w:t>Еженедельно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Проведение внутренних проверок на предмет выявления изменений в режиме обработки и защиты ПДн</w:t>
            </w:r>
          </w:p>
        </w:tc>
        <w:tc>
          <w:tcPr>
            <w:tcW w:w="2817" w:type="dxa"/>
            <w:vAlign w:val="center"/>
          </w:tcPr>
          <w:p w:rsidR="003F1296" w:rsidRPr="00300812" w:rsidRDefault="003F1296" w:rsidP="007A4A0D">
            <w:pPr>
              <w:pStyle w:val="Tabletext"/>
              <w:jc w:val="center"/>
              <w:rPr>
                <w:sz w:val="24"/>
              </w:rPr>
            </w:pPr>
            <w:r w:rsidRPr="00300812">
              <w:rPr>
                <w:sz w:val="24"/>
              </w:rPr>
              <w:t>Ежегодно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Контроль за обновлениями программного обеспечения и единообразия применяемого ПО на всех элементах ИСПДн</w:t>
            </w:r>
          </w:p>
        </w:tc>
        <w:tc>
          <w:tcPr>
            <w:tcW w:w="2817" w:type="dxa"/>
            <w:vAlign w:val="center"/>
          </w:tcPr>
          <w:p w:rsidR="003F1296" w:rsidRPr="00300812" w:rsidRDefault="003F1296" w:rsidP="007A4A0D">
            <w:pPr>
              <w:pStyle w:val="Tabletext"/>
              <w:jc w:val="center"/>
              <w:rPr>
                <w:sz w:val="24"/>
              </w:rPr>
            </w:pPr>
            <w:r w:rsidRPr="00300812">
              <w:rPr>
                <w:sz w:val="24"/>
              </w:rPr>
              <w:t>Еженедельно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Контроль за обеспечением резервного копирования</w:t>
            </w:r>
          </w:p>
        </w:tc>
        <w:tc>
          <w:tcPr>
            <w:tcW w:w="2817" w:type="dxa"/>
            <w:vAlign w:val="center"/>
          </w:tcPr>
          <w:p w:rsidR="003F1296" w:rsidRPr="00300812" w:rsidRDefault="003F1296" w:rsidP="007A4A0D">
            <w:pPr>
              <w:pStyle w:val="Tabletext"/>
              <w:jc w:val="center"/>
              <w:rPr>
                <w:sz w:val="24"/>
              </w:rPr>
            </w:pPr>
            <w:r w:rsidRPr="00300812">
              <w:rPr>
                <w:sz w:val="24"/>
              </w:rPr>
              <w:t>Ежемесячно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 xml:space="preserve">Организация анализа и пересмотра имеющихся угроз безопасности ПДн, а </w:t>
            </w:r>
            <w:r w:rsidR="00C05BA8" w:rsidRPr="00300812">
              <w:rPr>
                <w:sz w:val="24"/>
              </w:rPr>
              <w:t>также</w:t>
            </w:r>
            <w:r w:rsidRPr="00300812">
              <w:rPr>
                <w:sz w:val="24"/>
              </w:rPr>
              <w:t xml:space="preserve"> предсказание появления новых, еще </w:t>
            </w:r>
            <w:r w:rsidRPr="00300812">
              <w:rPr>
                <w:sz w:val="24"/>
              </w:rPr>
              <w:lastRenderedPageBreak/>
              <w:t>неизвестных, угроз</w:t>
            </w:r>
          </w:p>
        </w:tc>
        <w:tc>
          <w:tcPr>
            <w:tcW w:w="2817" w:type="dxa"/>
            <w:vAlign w:val="center"/>
          </w:tcPr>
          <w:p w:rsidR="003F1296" w:rsidRPr="00300812" w:rsidRDefault="003F1296" w:rsidP="007A4A0D">
            <w:pPr>
              <w:pStyle w:val="Tabletext"/>
              <w:jc w:val="center"/>
              <w:rPr>
                <w:sz w:val="24"/>
              </w:rPr>
            </w:pPr>
            <w:r w:rsidRPr="00300812">
              <w:rPr>
                <w:sz w:val="24"/>
              </w:rPr>
              <w:lastRenderedPageBreak/>
              <w:t>Ежегодно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lastRenderedPageBreak/>
              <w:t>Поддержание в актуальном состоянии нормативно-организационных документов</w:t>
            </w:r>
          </w:p>
        </w:tc>
        <w:tc>
          <w:tcPr>
            <w:tcW w:w="2817" w:type="dxa"/>
            <w:vAlign w:val="center"/>
          </w:tcPr>
          <w:p w:rsidR="003F1296" w:rsidRPr="00300812" w:rsidRDefault="003F1296" w:rsidP="007A4A0D">
            <w:pPr>
              <w:pStyle w:val="Tabletext"/>
              <w:jc w:val="center"/>
              <w:rPr>
                <w:sz w:val="24"/>
              </w:rPr>
            </w:pPr>
            <w:r w:rsidRPr="00300812">
              <w:rPr>
                <w:sz w:val="24"/>
              </w:rPr>
              <w:t>Ежемесячно</w:t>
            </w:r>
          </w:p>
        </w:tc>
      </w:tr>
      <w:tr w:rsidR="003F1296" w:rsidRPr="00300812">
        <w:trPr>
          <w:trHeight w:val="20"/>
        </w:trPr>
        <w:tc>
          <w:tcPr>
            <w:tcW w:w="5045" w:type="dxa"/>
          </w:tcPr>
          <w:p w:rsidR="003F1296" w:rsidRPr="00300812" w:rsidRDefault="003F1296" w:rsidP="00DD65FC">
            <w:pPr>
              <w:pStyle w:val="Tabletext"/>
              <w:jc w:val="center"/>
              <w:rPr>
                <w:sz w:val="24"/>
              </w:rPr>
            </w:pPr>
            <w:r w:rsidRPr="00300812">
              <w:rPr>
                <w:sz w:val="24"/>
              </w:rPr>
              <w:t>Контроль за разработкой и внесением изменений в программное обеспечение собственной разработки или штатное ПО, специально дорабатываемое собственными разработчиками или сторонними организациями.</w:t>
            </w:r>
          </w:p>
        </w:tc>
        <w:tc>
          <w:tcPr>
            <w:tcW w:w="2817" w:type="dxa"/>
            <w:vAlign w:val="center"/>
          </w:tcPr>
          <w:p w:rsidR="003F1296" w:rsidRPr="00300812" w:rsidRDefault="003F1296" w:rsidP="007A4A0D">
            <w:pPr>
              <w:pStyle w:val="Tabletext"/>
              <w:jc w:val="center"/>
              <w:rPr>
                <w:sz w:val="24"/>
              </w:rPr>
            </w:pPr>
            <w:r w:rsidRPr="00300812">
              <w:rPr>
                <w:sz w:val="24"/>
              </w:rPr>
              <w:t>Ежемесячно</w:t>
            </w:r>
          </w:p>
        </w:tc>
      </w:tr>
      <w:tr w:rsidR="003F1296" w:rsidRPr="008827C9">
        <w:trPr>
          <w:trHeight w:val="20"/>
        </w:trPr>
        <w:tc>
          <w:tcPr>
            <w:tcW w:w="5045" w:type="dxa"/>
          </w:tcPr>
          <w:p w:rsidR="003F1296" w:rsidRPr="00300812" w:rsidRDefault="003F1296" w:rsidP="00DD65FC">
            <w:pPr>
              <w:pStyle w:val="Tabletext"/>
              <w:jc w:val="center"/>
              <w:rPr>
                <w:sz w:val="24"/>
              </w:rPr>
            </w:pPr>
            <w:r>
              <w:rPr>
                <w:sz w:val="24"/>
              </w:rPr>
              <w:t>Т</w:t>
            </w:r>
            <w:r w:rsidRPr="008827C9">
              <w:rPr>
                <w:sz w:val="24"/>
              </w:rPr>
              <w:t>естирование реализации правил фильтрации</w:t>
            </w:r>
            <w:r>
              <w:rPr>
                <w:sz w:val="24"/>
              </w:rPr>
              <w:t xml:space="preserve"> на МЭ, настроек системы защиты от НСД, системы защиты от вирусов, системы обнаружения вторжений и анализа защищенности</w:t>
            </w:r>
          </w:p>
        </w:tc>
        <w:tc>
          <w:tcPr>
            <w:tcW w:w="2817" w:type="dxa"/>
            <w:vAlign w:val="center"/>
          </w:tcPr>
          <w:p w:rsidR="003F1296" w:rsidRPr="00300812" w:rsidRDefault="003F1296" w:rsidP="007A4A0D">
            <w:pPr>
              <w:pStyle w:val="Tabletext"/>
              <w:jc w:val="center"/>
              <w:rPr>
                <w:sz w:val="24"/>
              </w:rPr>
            </w:pPr>
            <w:r w:rsidRPr="00300812">
              <w:rPr>
                <w:sz w:val="24"/>
              </w:rPr>
              <w:t>Ежемесячно</w:t>
            </w:r>
          </w:p>
        </w:tc>
      </w:tr>
    </w:tbl>
    <w:p w:rsidR="003F1296" w:rsidRPr="00300812" w:rsidRDefault="003F1296" w:rsidP="003F1296">
      <w:pPr>
        <w:ind w:firstLine="709"/>
        <w:jc w:val="both"/>
        <w:rPr>
          <w:lang w:val="ru-RU"/>
        </w:rPr>
      </w:pPr>
    </w:p>
    <w:p w:rsidR="004036AA" w:rsidRDefault="004036AA" w:rsidP="00436E28">
      <w:pPr>
        <w:ind w:firstLine="709"/>
        <w:jc w:val="both"/>
        <w:rPr>
          <w:lang w:val="ru-RU"/>
        </w:rPr>
      </w:pPr>
    </w:p>
    <w:p w:rsidR="008E70E0" w:rsidRDefault="008E70E0" w:rsidP="00CD784D">
      <w:pPr>
        <w:pStyle w:val="1"/>
        <w:numPr>
          <w:ilvl w:val="0"/>
          <w:numId w:val="1"/>
        </w:numPr>
        <w:rPr>
          <w:lang w:val="ru-RU"/>
        </w:rPr>
      </w:pPr>
      <w:r>
        <w:rPr>
          <w:lang w:val="ru-RU"/>
        </w:rPr>
        <w:br w:type="page"/>
      </w:r>
      <w:bookmarkStart w:id="4" w:name="_Toc277082671"/>
      <w:r w:rsidR="00957C10">
        <w:rPr>
          <w:lang w:val="ru-RU"/>
        </w:rPr>
        <w:lastRenderedPageBreak/>
        <w:t>Требования по обеспечению безопасности</w:t>
      </w:r>
      <w:r w:rsidR="00CD784D">
        <w:rPr>
          <w:lang w:val="ru-RU"/>
        </w:rPr>
        <w:t xml:space="preserve"> персональных данных</w:t>
      </w:r>
      <w:bookmarkEnd w:id="4"/>
    </w:p>
    <w:p w:rsidR="008E70E0" w:rsidRDefault="008E70E0" w:rsidP="00436E28">
      <w:pPr>
        <w:ind w:firstLine="709"/>
        <w:jc w:val="both"/>
        <w:rPr>
          <w:lang w:val="ru-RU"/>
        </w:rPr>
      </w:pPr>
    </w:p>
    <w:p w:rsidR="003F1296" w:rsidRPr="00264FB7" w:rsidRDefault="003F1296" w:rsidP="003F1296">
      <w:pPr>
        <w:ind w:firstLine="709"/>
        <w:jc w:val="both"/>
        <w:rPr>
          <w:lang w:val="ru-RU"/>
        </w:rPr>
      </w:pPr>
      <w:r w:rsidRPr="00264FB7">
        <w:rPr>
          <w:lang w:val="ru-RU"/>
        </w:rPr>
        <w:t xml:space="preserve">Выбранные и реализованные </w:t>
      </w:r>
      <w:r w:rsidR="00264FB7">
        <w:rPr>
          <w:lang w:val="ru-RU"/>
        </w:rPr>
        <w:t>меры по обеспечению безопасности ПДн</w:t>
      </w:r>
      <w:r w:rsidRPr="00264FB7">
        <w:rPr>
          <w:lang w:val="ru-RU"/>
        </w:rPr>
        <w:t xml:space="preserve"> должны обеспечивать нейтрализацию предполагаемых угроз безопасности персональных данных, при их обработке в информационных системах в составе системы защиты персональных данных Организации.</w:t>
      </w:r>
    </w:p>
    <w:p w:rsidR="003F1296" w:rsidRPr="00264FB7" w:rsidRDefault="003F1296" w:rsidP="003F1296">
      <w:pPr>
        <w:ind w:firstLine="709"/>
        <w:jc w:val="both"/>
        <w:rPr>
          <w:lang w:val="ru-RU"/>
        </w:rPr>
      </w:pPr>
      <w:r w:rsidRPr="00264FB7">
        <w:rPr>
          <w:lang w:val="ru-RU"/>
        </w:rPr>
        <w:t>Система защиты персональных данных, строится на основании:</w:t>
      </w:r>
    </w:p>
    <w:p w:rsidR="00FF51A9" w:rsidRDefault="007A4A0D" w:rsidP="00FF51A9">
      <w:pPr>
        <w:numPr>
          <w:ilvl w:val="0"/>
          <w:numId w:val="2"/>
        </w:numPr>
        <w:jc w:val="both"/>
        <w:rPr>
          <w:lang w:val="ru-RU"/>
        </w:rPr>
      </w:pPr>
      <w:r>
        <w:rPr>
          <w:lang w:val="ru-RU"/>
        </w:rPr>
        <w:t>Модели угроз безопасности персональным данным при их обработке</w:t>
      </w:r>
      <w:r w:rsidR="00493025">
        <w:rPr>
          <w:lang w:val="ru-RU"/>
        </w:rPr>
        <w:t xml:space="preserve"> в</w:t>
      </w:r>
      <w:r>
        <w:rPr>
          <w:lang w:val="ru-RU"/>
        </w:rPr>
        <w:t xml:space="preserve"> информационной системе персональных данных «</w:t>
      </w:r>
      <w:r w:rsidR="00F8223B">
        <w:rPr>
          <w:lang w:val="ru-RU"/>
        </w:rPr>
        <w:t>Сотрудники</w:t>
      </w:r>
      <w:r>
        <w:rPr>
          <w:lang w:val="ru-RU"/>
        </w:rPr>
        <w:t xml:space="preserve">» </w:t>
      </w:r>
      <w:r w:rsidR="00AE1FB3">
        <w:rPr>
          <w:lang w:val="ru-RU"/>
        </w:rPr>
        <w:t>МАОУ ОСОШ №1</w:t>
      </w:r>
      <w:r w:rsidRPr="004C2CEB">
        <w:rPr>
          <w:lang w:val="ru-RU"/>
        </w:rPr>
        <w:t>;</w:t>
      </w:r>
    </w:p>
    <w:p w:rsidR="00F8223B" w:rsidRPr="00F8223B" w:rsidRDefault="00F8223B" w:rsidP="00F8223B">
      <w:pPr>
        <w:numPr>
          <w:ilvl w:val="0"/>
          <w:numId w:val="2"/>
        </w:numPr>
        <w:jc w:val="both"/>
        <w:rPr>
          <w:lang w:val="ru-RU"/>
        </w:rPr>
      </w:pPr>
      <w:r>
        <w:rPr>
          <w:lang w:val="ru-RU"/>
        </w:rPr>
        <w:t>Модели угроз безопасности персональным данным при их обработке</w:t>
      </w:r>
      <w:r w:rsidR="00493025">
        <w:rPr>
          <w:lang w:val="ru-RU"/>
        </w:rPr>
        <w:t xml:space="preserve"> в</w:t>
      </w:r>
      <w:r>
        <w:rPr>
          <w:lang w:val="ru-RU"/>
        </w:rPr>
        <w:t xml:space="preserve"> информационной системе персональных данных «</w:t>
      </w:r>
      <w:r w:rsidR="00AE1FB3">
        <w:rPr>
          <w:lang w:val="ru-RU"/>
        </w:rPr>
        <w:t>Обучающиеся</w:t>
      </w:r>
      <w:r>
        <w:rPr>
          <w:lang w:val="ru-RU"/>
        </w:rPr>
        <w:t xml:space="preserve">» </w:t>
      </w:r>
      <w:r w:rsidR="00AE1FB3">
        <w:rPr>
          <w:lang w:val="ru-RU"/>
        </w:rPr>
        <w:t>МАОУ ОСОШ №1</w:t>
      </w:r>
      <w:r w:rsidRPr="004C2CEB">
        <w:rPr>
          <w:lang w:val="ru-RU"/>
        </w:rPr>
        <w:t>;</w:t>
      </w:r>
    </w:p>
    <w:p w:rsidR="00FF51A9" w:rsidRPr="00264FB7" w:rsidRDefault="00FF51A9" w:rsidP="00FF51A9">
      <w:pPr>
        <w:numPr>
          <w:ilvl w:val="0"/>
          <w:numId w:val="2"/>
        </w:numPr>
        <w:jc w:val="both"/>
        <w:rPr>
          <w:lang w:val="ru-RU"/>
        </w:rPr>
      </w:pPr>
      <w:r w:rsidRPr="00264FB7">
        <w:rPr>
          <w:lang w:val="ru-RU"/>
        </w:rPr>
        <w:t xml:space="preserve">Технического проекта «системы защиты персональных данных информационных систем персональных данных </w:t>
      </w:r>
      <w:r w:rsidR="00AE1FB3">
        <w:rPr>
          <w:lang w:val="ru-RU"/>
        </w:rPr>
        <w:t>МАОУ ОСОШ №1</w:t>
      </w:r>
      <w:r w:rsidRPr="004C2CEB">
        <w:rPr>
          <w:lang w:val="ru-RU"/>
        </w:rPr>
        <w:t>;</w:t>
      </w:r>
    </w:p>
    <w:p w:rsidR="003F1296" w:rsidRPr="00264FB7" w:rsidRDefault="003F1296" w:rsidP="003F1296">
      <w:pPr>
        <w:numPr>
          <w:ilvl w:val="0"/>
          <w:numId w:val="2"/>
        </w:numPr>
        <w:jc w:val="both"/>
        <w:rPr>
          <w:lang w:val="ru-RU"/>
        </w:rPr>
      </w:pPr>
      <w:r w:rsidRPr="00264FB7">
        <w:rPr>
          <w:lang w:val="ru-RU"/>
        </w:rPr>
        <w:t>Руководящих документов ФСТЭК и ФСБ России.</w:t>
      </w:r>
    </w:p>
    <w:p w:rsidR="003F1296" w:rsidRDefault="003F1296" w:rsidP="003F1296">
      <w:pPr>
        <w:ind w:firstLine="709"/>
        <w:jc w:val="both"/>
        <w:rPr>
          <w:lang w:val="ru-RU"/>
        </w:rPr>
      </w:pPr>
      <w:r w:rsidRPr="00264FB7">
        <w:rPr>
          <w:lang w:val="ru-RU"/>
        </w:rPr>
        <w:t xml:space="preserve">Выбранные необходимые мероприятия по защите ПДн отражаются в «Описании системы защиты персональных данных </w:t>
      </w:r>
      <w:r w:rsidR="00AE1FB3">
        <w:rPr>
          <w:color w:val="000000"/>
          <w:lang w:val="ru-RU"/>
        </w:rPr>
        <w:t>МАОУ ОСОШ №1</w:t>
      </w:r>
      <w:r w:rsidR="004C2CEB">
        <w:rPr>
          <w:color w:val="000000"/>
          <w:lang w:val="ru-RU"/>
        </w:rPr>
        <w:t>.</w:t>
      </w:r>
    </w:p>
    <w:p w:rsidR="003F1296" w:rsidRDefault="003F1296" w:rsidP="003F1296">
      <w:pPr>
        <w:ind w:firstLine="709"/>
        <w:jc w:val="both"/>
        <w:rPr>
          <w:lang w:val="ru-RU"/>
        </w:rPr>
      </w:pPr>
    </w:p>
    <w:p w:rsidR="003F1296" w:rsidRDefault="003F1296" w:rsidP="003F1296">
      <w:pPr>
        <w:numPr>
          <w:ilvl w:val="1"/>
          <w:numId w:val="1"/>
        </w:numPr>
        <w:ind w:left="1069" w:hanging="360"/>
        <w:jc w:val="both"/>
        <w:rPr>
          <w:b/>
          <w:lang w:val="ru-RU"/>
        </w:rPr>
      </w:pPr>
      <w:r w:rsidRPr="00477045">
        <w:rPr>
          <w:b/>
          <w:lang w:val="ru-RU"/>
        </w:rPr>
        <w:t>Треб</w:t>
      </w:r>
      <w:r>
        <w:rPr>
          <w:b/>
          <w:lang w:val="ru-RU"/>
        </w:rPr>
        <w:t>ования по</w:t>
      </w:r>
      <w:r w:rsidR="0081434D">
        <w:rPr>
          <w:b/>
          <w:lang w:val="ru-RU"/>
        </w:rPr>
        <w:t xml:space="preserve"> обеспечению защиты в ИСПДн </w:t>
      </w:r>
      <w:r w:rsidR="00EB7DD3">
        <w:rPr>
          <w:b/>
          <w:lang w:val="ru-RU"/>
        </w:rPr>
        <w:t>«</w:t>
      </w:r>
      <w:r w:rsidR="00F8223B">
        <w:rPr>
          <w:b/>
          <w:lang w:val="ru-RU"/>
        </w:rPr>
        <w:t>Сотрудники</w:t>
      </w:r>
      <w:r w:rsidR="00EB7DD3">
        <w:rPr>
          <w:b/>
          <w:lang w:val="ru-RU"/>
        </w:rPr>
        <w:t>»</w:t>
      </w:r>
      <w:r w:rsidR="00F8223B">
        <w:rPr>
          <w:b/>
          <w:lang w:val="ru-RU"/>
        </w:rPr>
        <w:t xml:space="preserve"> и ИСПДн «</w:t>
      </w:r>
      <w:r w:rsidR="00AE1FB3">
        <w:rPr>
          <w:b/>
          <w:lang w:val="ru-RU"/>
        </w:rPr>
        <w:t>Обучающиеся</w:t>
      </w:r>
      <w:r w:rsidR="00F8223B">
        <w:rPr>
          <w:b/>
          <w:lang w:val="ru-RU"/>
        </w:rPr>
        <w:t>»</w:t>
      </w:r>
    </w:p>
    <w:p w:rsidR="003F1296" w:rsidRPr="000C1066" w:rsidRDefault="003F1296" w:rsidP="003F1296">
      <w:pPr>
        <w:ind w:firstLine="709"/>
        <w:jc w:val="both"/>
        <w:rPr>
          <w:lang w:val="ru-RU"/>
        </w:rPr>
      </w:pPr>
      <w:r w:rsidRPr="000C1066">
        <w:rPr>
          <w:lang w:val="ru-RU"/>
        </w:rPr>
        <w:t>Для защиты от НСД в ИСПДн на рабочих станциях и серверах устанавливается средства защиты информации, обеспечивающие:</w:t>
      </w:r>
    </w:p>
    <w:p w:rsidR="00264FB7" w:rsidRPr="000C1066" w:rsidRDefault="00264FB7" w:rsidP="00264FB7">
      <w:pPr>
        <w:numPr>
          <w:ilvl w:val="0"/>
          <w:numId w:val="30"/>
        </w:numPr>
        <w:shd w:val="clear" w:color="auto" w:fill="FFFFFF"/>
        <w:ind w:left="426" w:hanging="426"/>
        <w:jc w:val="both"/>
        <w:rPr>
          <w:lang w:val="ru-RU"/>
        </w:rPr>
      </w:pPr>
      <w:r w:rsidRPr="000C1066">
        <w:rPr>
          <w:lang w:val="ru-RU"/>
        </w:rPr>
        <w:t xml:space="preserve">Идентификация и аутентификация </w:t>
      </w:r>
      <w:r w:rsidR="00C05BA8" w:rsidRPr="000C1066">
        <w:rPr>
          <w:lang w:val="ru-RU"/>
        </w:rPr>
        <w:t>пользователей,</w:t>
      </w:r>
      <w:r w:rsidRPr="000C1066">
        <w:rPr>
          <w:lang w:val="ru-RU"/>
        </w:rPr>
        <w:t xml:space="preserve"> являющихся работниками оператора;</w:t>
      </w:r>
    </w:p>
    <w:p w:rsidR="00264FB7" w:rsidRPr="00C05BA8" w:rsidRDefault="00264FB7" w:rsidP="00264FB7">
      <w:pPr>
        <w:numPr>
          <w:ilvl w:val="0"/>
          <w:numId w:val="30"/>
        </w:numPr>
        <w:shd w:val="clear" w:color="auto" w:fill="FFFFFF"/>
        <w:ind w:left="426" w:hanging="426"/>
        <w:jc w:val="both"/>
        <w:rPr>
          <w:lang w:val="ru-RU"/>
        </w:rPr>
      </w:pPr>
      <w:r w:rsidRPr="000C1066">
        <w:rPr>
          <w:lang w:val="ru-RU"/>
        </w:rPr>
        <w:t>Управление идентификаторами</w:t>
      </w:r>
      <w:r w:rsidR="00F8223B" w:rsidRPr="000C1066">
        <w:rPr>
          <w:lang w:val="ru-RU"/>
        </w:rPr>
        <w:t>, в том числе создание, присвое</w:t>
      </w:r>
      <w:r w:rsidRPr="000C1066">
        <w:rPr>
          <w:lang w:val="ru-RU"/>
        </w:rPr>
        <w:t>ние, уничтожение идентификаторов;</w:t>
      </w:r>
    </w:p>
    <w:p w:rsidR="00264FB7" w:rsidRPr="000C1066" w:rsidRDefault="00264FB7" w:rsidP="00264FB7">
      <w:pPr>
        <w:numPr>
          <w:ilvl w:val="0"/>
          <w:numId w:val="30"/>
        </w:numPr>
        <w:shd w:val="clear" w:color="auto" w:fill="FFFFFF"/>
        <w:ind w:left="426" w:hanging="426"/>
        <w:jc w:val="both"/>
        <w:rPr>
          <w:lang w:val="ru-RU"/>
        </w:rPr>
      </w:pPr>
      <w:r w:rsidRPr="000C1066">
        <w:rPr>
          <w:lang w:val="ru-RU"/>
        </w:rPr>
        <w:t xml:space="preserve">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w:t>
      </w:r>
      <w:r w:rsidRPr="00C05BA8">
        <w:rPr>
          <w:lang w:val="ru-RU"/>
        </w:rPr>
        <w:t>аутентификации;</w:t>
      </w:r>
    </w:p>
    <w:p w:rsidR="00264FB7" w:rsidRPr="000C1066" w:rsidRDefault="00264FB7" w:rsidP="00264FB7">
      <w:pPr>
        <w:numPr>
          <w:ilvl w:val="0"/>
          <w:numId w:val="30"/>
        </w:numPr>
        <w:shd w:val="clear" w:color="auto" w:fill="FFFFFF"/>
        <w:ind w:left="426" w:hanging="426"/>
        <w:jc w:val="both"/>
        <w:rPr>
          <w:lang w:val="ru-RU"/>
        </w:rPr>
      </w:pPr>
      <w:r w:rsidRPr="00C05BA8">
        <w:rPr>
          <w:lang w:val="ru-RU"/>
        </w:rPr>
        <w:t>Защита обратной связи при вводе аутентификационной инфор</w:t>
      </w:r>
      <w:r w:rsidRPr="000C1066">
        <w:rPr>
          <w:lang w:val="ru-RU"/>
        </w:rPr>
        <w:t>мации</w:t>
      </w:r>
    </w:p>
    <w:p w:rsidR="00264FB7" w:rsidRPr="000C1066" w:rsidRDefault="00264FB7" w:rsidP="00264FB7">
      <w:pPr>
        <w:numPr>
          <w:ilvl w:val="0"/>
          <w:numId w:val="30"/>
        </w:numPr>
        <w:shd w:val="clear" w:color="auto" w:fill="FFFFFF"/>
        <w:ind w:left="426" w:hanging="426"/>
        <w:jc w:val="both"/>
        <w:rPr>
          <w:lang w:val="ru-RU"/>
        </w:rPr>
      </w:pPr>
      <w:r w:rsidRPr="000C1066">
        <w:rPr>
          <w:lang w:val="ru-RU"/>
        </w:rPr>
        <w:t>Идентификация и аутентифик</w:t>
      </w:r>
      <w:r w:rsidR="00F8223B" w:rsidRPr="000C1066">
        <w:rPr>
          <w:lang w:val="ru-RU"/>
        </w:rPr>
        <w:t>ация пользователей, не являющих</w:t>
      </w:r>
      <w:r w:rsidRPr="00C05BA8">
        <w:rPr>
          <w:lang w:val="ru-RU"/>
        </w:rPr>
        <w:t>ся работниками оператора (внешних пользователей);</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Управление (заведение, акт</w:t>
      </w:r>
      <w:r w:rsidR="00EB5071">
        <w:rPr>
          <w:lang w:val="ru-RU"/>
        </w:rPr>
        <w:t>ивация, блокирование и уничтоже</w:t>
      </w:r>
      <w:r w:rsidRPr="000C1066">
        <w:rPr>
          <w:lang w:val="ru-RU"/>
        </w:rPr>
        <w:t>ние) учетными записями пользователей, в том числе внешних пользователей</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 xml:space="preserve">Реализация необходимых методов (дискреционный, мандатный, ролевой или иной метод), типов (чтение, запись, выполнение или иной тип) </w:t>
      </w:r>
      <w:r w:rsidRPr="00C05BA8">
        <w:rPr>
          <w:lang w:val="ru-RU"/>
        </w:rPr>
        <w:t xml:space="preserve">и </w:t>
      </w:r>
      <w:r w:rsidRPr="000C1066">
        <w:rPr>
          <w:lang w:val="ru-RU"/>
        </w:rPr>
        <w:t>правил разграничения доступа;</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Разделение полномочий (рол</w:t>
      </w:r>
      <w:r w:rsidR="00EB5071">
        <w:rPr>
          <w:lang w:val="ru-RU"/>
        </w:rPr>
        <w:t>ей) пользователей, администрато</w:t>
      </w:r>
      <w:r w:rsidRPr="000C1066">
        <w:rPr>
          <w:lang w:val="ru-RU"/>
        </w:rPr>
        <w:t>ров и лиц, обеспечивающ</w:t>
      </w:r>
      <w:r w:rsidR="00EB5071">
        <w:rPr>
          <w:lang w:val="ru-RU"/>
        </w:rPr>
        <w:t>их функционирование информацион</w:t>
      </w:r>
      <w:r w:rsidRPr="000C1066">
        <w:rPr>
          <w:lang w:val="ru-RU"/>
        </w:rPr>
        <w:t>ной системы;</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Назначение минимально нео</w:t>
      </w:r>
      <w:r w:rsidR="00EB5071">
        <w:rPr>
          <w:lang w:val="ru-RU"/>
        </w:rPr>
        <w:t>бходимых прав и привилегий поль</w:t>
      </w:r>
      <w:r w:rsidRPr="000C1066">
        <w:rPr>
          <w:lang w:val="ru-RU"/>
        </w:rPr>
        <w:t>зователям, администраторам и лицам, обеспечивающим функ</w:t>
      </w:r>
      <w:r w:rsidRPr="000C1066">
        <w:rPr>
          <w:lang w:val="ru-RU"/>
        </w:rPr>
        <w:softHyphen/>
        <w:t>ционирование информационной системы;</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Ограничение неуспешных попыток входа в информационную систему (доступа к информационной системе);</w:t>
      </w:r>
    </w:p>
    <w:p w:rsidR="00264FB7" w:rsidRPr="000C1066" w:rsidRDefault="00264FB7" w:rsidP="00C05BA8">
      <w:pPr>
        <w:numPr>
          <w:ilvl w:val="0"/>
          <w:numId w:val="30"/>
        </w:numPr>
        <w:shd w:val="clear" w:color="auto" w:fill="FFFFFF"/>
        <w:ind w:left="426" w:hanging="426"/>
        <w:jc w:val="both"/>
        <w:rPr>
          <w:lang w:val="ru-RU"/>
        </w:rPr>
      </w:pPr>
      <w:r w:rsidRPr="000C1066">
        <w:rPr>
          <w:lang w:val="ru-RU"/>
        </w:rPr>
        <w:t>Реализация защищенного уда</w:t>
      </w:r>
      <w:r w:rsidR="00EB5071">
        <w:rPr>
          <w:lang w:val="ru-RU"/>
        </w:rPr>
        <w:t>ленного доступа субъектов досту</w:t>
      </w:r>
      <w:r w:rsidRPr="000C1066">
        <w:rPr>
          <w:lang w:val="ru-RU"/>
        </w:rPr>
        <w:t>па к объектам доступа чере</w:t>
      </w:r>
      <w:r w:rsidR="00EB5071">
        <w:rPr>
          <w:lang w:val="ru-RU"/>
        </w:rPr>
        <w:t>з внешние информационно-телеком</w:t>
      </w:r>
      <w:r w:rsidRPr="000C1066">
        <w:rPr>
          <w:lang w:val="ru-RU"/>
        </w:rPr>
        <w:t>муникационные сети;</w:t>
      </w:r>
    </w:p>
    <w:p w:rsidR="00264FB7" w:rsidRPr="000C1066" w:rsidRDefault="00264FB7" w:rsidP="00264FB7">
      <w:pPr>
        <w:numPr>
          <w:ilvl w:val="0"/>
          <w:numId w:val="30"/>
        </w:numPr>
        <w:shd w:val="clear" w:color="auto" w:fill="FFFFFF"/>
        <w:ind w:left="426" w:hanging="426"/>
        <w:jc w:val="both"/>
        <w:rPr>
          <w:lang w:val="ru-RU"/>
        </w:rPr>
      </w:pPr>
      <w:r w:rsidRPr="000C1066">
        <w:rPr>
          <w:lang w:val="ru-RU"/>
        </w:rPr>
        <w:t>Управление взаимодействием с информационными системами сторонних организаций (внешние информационные системы);</w:t>
      </w:r>
    </w:p>
    <w:p w:rsidR="00264FB7" w:rsidRPr="00EB5071" w:rsidRDefault="00264FB7" w:rsidP="00C05BA8">
      <w:pPr>
        <w:numPr>
          <w:ilvl w:val="0"/>
          <w:numId w:val="30"/>
        </w:numPr>
        <w:shd w:val="clear" w:color="auto" w:fill="FFFFFF"/>
        <w:ind w:left="426" w:hanging="426"/>
        <w:jc w:val="both"/>
        <w:rPr>
          <w:lang w:val="ru-RU"/>
        </w:rPr>
      </w:pPr>
      <w:r w:rsidRPr="00EB5071">
        <w:rPr>
          <w:lang w:val="ru-RU"/>
        </w:rPr>
        <w:t>Определение событий безопасности, подлежащих регистрации, и сроков их хранения;</w:t>
      </w:r>
    </w:p>
    <w:p w:rsidR="00264FB7" w:rsidRPr="00EB5071" w:rsidRDefault="00264FB7" w:rsidP="00C05BA8">
      <w:pPr>
        <w:numPr>
          <w:ilvl w:val="0"/>
          <w:numId w:val="30"/>
        </w:numPr>
        <w:shd w:val="clear" w:color="auto" w:fill="FFFFFF"/>
        <w:ind w:left="426" w:hanging="426"/>
        <w:jc w:val="both"/>
        <w:rPr>
          <w:lang w:val="ru-RU"/>
        </w:rPr>
      </w:pPr>
      <w:r w:rsidRPr="00EB5071">
        <w:rPr>
          <w:lang w:val="ru-RU"/>
        </w:rPr>
        <w:t>Определение состава и содержания информации о событиях безопасности, подлежащих регистрации;</w:t>
      </w:r>
    </w:p>
    <w:p w:rsidR="00264FB7" w:rsidRPr="00EB5071" w:rsidRDefault="00264FB7" w:rsidP="00C05BA8">
      <w:pPr>
        <w:numPr>
          <w:ilvl w:val="0"/>
          <w:numId w:val="30"/>
        </w:numPr>
        <w:shd w:val="clear" w:color="auto" w:fill="FFFFFF"/>
        <w:ind w:left="426" w:hanging="426"/>
        <w:jc w:val="both"/>
        <w:rPr>
          <w:lang w:val="ru-RU"/>
        </w:rPr>
      </w:pPr>
      <w:r w:rsidRPr="00EB5071">
        <w:rPr>
          <w:lang w:val="ru-RU"/>
        </w:rPr>
        <w:lastRenderedPageBreak/>
        <w:t>Сбор, запись и хранение информации о событиях безопасности в течение установленного времени хранения;</w:t>
      </w:r>
    </w:p>
    <w:p w:rsidR="00264FB7" w:rsidRPr="00EB5071" w:rsidRDefault="00264FB7" w:rsidP="00264FB7">
      <w:pPr>
        <w:numPr>
          <w:ilvl w:val="0"/>
          <w:numId w:val="30"/>
        </w:numPr>
        <w:shd w:val="clear" w:color="auto" w:fill="FFFFFF"/>
        <w:ind w:left="426" w:hanging="426"/>
        <w:jc w:val="both"/>
        <w:rPr>
          <w:lang w:val="ru-RU"/>
        </w:rPr>
      </w:pPr>
      <w:r w:rsidRPr="00EB5071">
        <w:rPr>
          <w:lang w:val="ru-RU"/>
        </w:rPr>
        <w:t>Защита информации о событиях безопасности;</w:t>
      </w:r>
    </w:p>
    <w:p w:rsidR="00264FB7" w:rsidRPr="00EB5071" w:rsidRDefault="00264FB7" w:rsidP="00C05BA8">
      <w:pPr>
        <w:numPr>
          <w:ilvl w:val="0"/>
          <w:numId w:val="30"/>
        </w:numPr>
        <w:shd w:val="clear" w:color="auto" w:fill="FFFFFF"/>
        <w:ind w:left="426" w:hanging="426"/>
        <w:jc w:val="both"/>
        <w:rPr>
          <w:lang w:val="ru-RU"/>
        </w:rPr>
      </w:pPr>
      <w:r w:rsidRPr="00C05BA8">
        <w:rPr>
          <w:lang w:val="ru-RU"/>
        </w:rPr>
        <w:t>Реализация антивирусной защиты;</w:t>
      </w:r>
    </w:p>
    <w:p w:rsidR="00EB5071" w:rsidRPr="00EB5071" w:rsidRDefault="00264FB7" w:rsidP="00C05BA8">
      <w:pPr>
        <w:numPr>
          <w:ilvl w:val="0"/>
          <w:numId w:val="30"/>
        </w:numPr>
        <w:shd w:val="clear" w:color="auto" w:fill="FFFFFF"/>
        <w:ind w:left="426" w:hanging="426"/>
        <w:jc w:val="both"/>
        <w:rPr>
          <w:lang w:val="ru-RU"/>
        </w:rPr>
      </w:pPr>
      <w:r w:rsidRPr="00EB5071">
        <w:rPr>
          <w:lang w:val="ru-RU"/>
        </w:rPr>
        <w:t xml:space="preserve">Обновление базы данных </w:t>
      </w:r>
      <w:r w:rsidR="00EB5071" w:rsidRPr="00EB5071">
        <w:rPr>
          <w:lang w:val="ru-RU"/>
        </w:rPr>
        <w:t>признаков вредоносных компьютер</w:t>
      </w:r>
      <w:r w:rsidRPr="00EB5071">
        <w:rPr>
          <w:lang w:val="ru-RU"/>
        </w:rPr>
        <w:t>ных программ (вирусов);</w:t>
      </w:r>
    </w:p>
    <w:p w:rsidR="00264FB7" w:rsidRPr="00EB5071" w:rsidRDefault="00264FB7" w:rsidP="00C05BA8">
      <w:pPr>
        <w:numPr>
          <w:ilvl w:val="0"/>
          <w:numId w:val="30"/>
        </w:numPr>
        <w:shd w:val="clear" w:color="auto" w:fill="FFFFFF"/>
        <w:ind w:left="426" w:hanging="426"/>
        <w:jc w:val="both"/>
        <w:rPr>
          <w:lang w:val="ru-RU"/>
        </w:rPr>
      </w:pPr>
      <w:r w:rsidRPr="00EB5071">
        <w:rPr>
          <w:lang w:val="ru-RU"/>
        </w:rPr>
        <w:t>Организация контролируемой з</w:t>
      </w:r>
      <w:r w:rsidR="00EB5071" w:rsidRPr="00EB5071">
        <w:rPr>
          <w:lang w:val="ru-RU"/>
        </w:rPr>
        <w:t>оны, в пределах которой постоян</w:t>
      </w:r>
      <w:r w:rsidRPr="00EB5071">
        <w:rPr>
          <w:lang w:val="ru-RU"/>
        </w:rPr>
        <w:t>но размещаются стационарные тех</w:t>
      </w:r>
      <w:r w:rsidR="00EB5071" w:rsidRPr="00EB5071">
        <w:rPr>
          <w:lang w:val="ru-RU"/>
        </w:rPr>
        <w:t>нические средства, обраба</w:t>
      </w:r>
      <w:r w:rsidRPr="00EB5071">
        <w:rPr>
          <w:lang w:val="ru-RU"/>
        </w:rPr>
        <w:t>тывающие информацию, и средства защиты информации, а также средства обеспечения функционирования;</w:t>
      </w:r>
    </w:p>
    <w:p w:rsidR="00264FB7" w:rsidRPr="00EB5071" w:rsidRDefault="00264FB7" w:rsidP="00C05BA8">
      <w:pPr>
        <w:numPr>
          <w:ilvl w:val="0"/>
          <w:numId w:val="30"/>
        </w:numPr>
        <w:shd w:val="clear" w:color="auto" w:fill="FFFFFF"/>
        <w:ind w:left="426" w:hanging="426"/>
        <w:jc w:val="both"/>
        <w:rPr>
          <w:lang w:val="ru-RU"/>
        </w:rPr>
      </w:pPr>
      <w:r w:rsidRPr="00EB5071">
        <w:rPr>
          <w:lang w:val="ru-RU"/>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w:t>
      </w:r>
      <w:r w:rsidRPr="00EB5071">
        <w:rPr>
          <w:lang w:val="ru-RU"/>
        </w:rPr>
        <w:softHyphen/>
        <w:t xml:space="preserve">твам защиты информации и </w:t>
      </w:r>
      <w:r w:rsidR="00EB5071" w:rsidRPr="00EB5071">
        <w:rPr>
          <w:lang w:val="ru-RU"/>
        </w:rPr>
        <w:t>средствам обеспечения функциони</w:t>
      </w:r>
      <w:r w:rsidRPr="00EB5071">
        <w:rPr>
          <w:lang w:val="ru-RU"/>
        </w:rPr>
        <w:t>рования информационной системы, в помещения и сооружения, в которых они установлены;</w:t>
      </w:r>
    </w:p>
    <w:p w:rsidR="00264FB7" w:rsidRPr="00EB5071" w:rsidRDefault="00264FB7" w:rsidP="00264FB7">
      <w:pPr>
        <w:numPr>
          <w:ilvl w:val="0"/>
          <w:numId w:val="30"/>
        </w:numPr>
        <w:shd w:val="clear" w:color="auto" w:fill="FFFFFF"/>
        <w:ind w:left="426" w:hanging="426"/>
        <w:jc w:val="both"/>
        <w:rPr>
          <w:lang w:val="ru-RU"/>
        </w:rPr>
      </w:pPr>
      <w:r w:rsidRPr="00EB5071">
        <w:rPr>
          <w:lang w:val="ru-RU"/>
        </w:rPr>
        <w:t>Размещение устройств вывода (отображения) информации, исключающее ее несанкционированный просмотр;</w:t>
      </w:r>
    </w:p>
    <w:p w:rsidR="00264FB7" w:rsidRPr="00EB5071" w:rsidRDefault="00264FB7" w:rsidP="00C05BA8">
      <w:pPr>
        <w:numPr>
          <w:ilvl w:val="0"/>
          <w:numId w:val="30"/>
        </w:numPr>
        <w:shd w:val="clear" w:color="auto" w:fill="FFFFFF"/>
        <w:ind w:left="426" w:hanging="426"/>
        <w:jc w:val="both"/>
        <w:rPr>
          <w:lang w:val="ru-RU"/>
        </w:rPr>
      </w:pPr>
      <w:r w:rsidRPr="00EB5071">
        <w:rPr>
          <w:lang w:val="ru-RU"/>
        </w:rPr>
        <w:t>Контроль установки обно</w:t>
      </w:r>
      <w:r w:rsidR="00B10B8D">
        <w:rPr>
          <w:lang w:val="ru-RU"/>
        </w:rPr>
        <w:t>влений программного обеспечения,</w:t>
      </w:r>
      <w:r w:rsidRPr="00EB5071">
        <w:rPr>
          <w:lang w:val="ru-RU"/>
        </w:rPr>
        <w:t xml:space="preserve"> включая обновление програ</w:t>
      </w:r>
      <w:r w:rsidR="00EB5071" w:rsidRPr="00EB5071">
        <w:rPr>
          <w:lang w:val="ru-RU"/>
        </w:rPr>
        <w:t>ммного обеспечения средств защи</w:t>
      </w:r>
      <w:r w:rsidRPr="00EB5071">
        <w:rPr>
          <w:lang w:val="ru-RU"/>
        </w:rPr>
        <w:t>ты информации;</w:t>
      </w:r>
    </w:p>
    <w:p w:rsidR="00264FB7" w:rsidRPr="00EB5071" w:rsidRDefault="00264FB7" w:rsidP="00C05BA8">
      <w:pPr>
        <w:numPr>
          <w:ilvl w:val="0"/>
          <w:numId w:val="30"/>
        </w:numPr>
        <w:shd w:val="clear" w:color="auto" w:fill="FFFFFF"/>
        <w:ind w:left="426" w:hanging="426"/>
        <w:jc w:val="both"/>
        <w:rPr>
          <w:lang w:val="ru-RU"/>
        </w:rPr>
      </w:pPr>
      <w:r w:rsidRPr="00EB5071">
        <w:rPr>
          <w:lang w:val="ru-RU"/>
        </w:rPr>
        <w:t>Контроль работоспособности,</w:t>
      </w:r>
      <w:r w:rsidR="00EB5071" w:rsidRPr="00EB5071">
        <w:rPr>
          <w:lang w:val="ru-RU"/>
        </w:rPr>
        <w:t xml:space="preserve"> параметров настройки и правиль</w:t>
      </w:r>
      <w:r w:rsidRPr="00EB5071">
        <w:rPr>
          <w:lang w:val="ru-RU"/>
        </w:rPr>
        <w:t>ности функционирования программного обеспечения и средств защиты информации;</w:t>
      </w:r>
    </w:p>
    <w:p w:rsidR="00007C71" w:rsidRPr="00EB5071" w:rsidRDefault="00264FB7" w:rsidP="00C05BA8">
      <w:pPr>
        <w:numPr>
          <w:ilvl w:val="0"/>
          <w:numId w:val="30"/>
        </w:numPr>
        <w:shd w:val="clear" w:color="auto" w:fill="FFFFFF"/>
        <w:ind w:left="426" w:hanging="426"/>
        <w:jc w:val="both"/>
        <w:rPr>
          <w:lang w:val="ru-RU"/>
        </w:rPr>
      </w:pPr>
      <w:r w:rsidRPr="00EB5071">
        <w:rPr>
          <w:lang w:val="ru-RU"/>
        </w:rPr>
        <w:t>Контроль состава технических средств, программного обеспече</w:t>
      </w:r>
      <w:r w:rsidRPr="00EB5071">
        <w:rPr>
          <w:lang w:val="ru-RU"/>
        </w:rPr>
        <w:softHyphen/>
        <w:t>ния и средств защиты информации;</w:t>
      </w:r>
    </w:p>
    <w:p w:rsidR="00264FB7" w:rsidRPr="00EB5071" w:rsidRDefault="00264FB7" w:rsidP="00264FB7">
      <w:pPr>
        <w:numPr>
          <w:ilvl w:val="0"/>
          <w:numId w:val="30"/>
        </w:numPr>
        <w:shd w:val="clear" w:color="auto" w:fill="FFFFFF"/>
        <w:ind w:left="426" w:hanging="426"/>
        <w:jc w:val="both"/>
        <w:rPr>
          <w:lang w:val="ru-RU"/>
        </w:rPr>
      </w:pPr>
      <w:r w:rsidRPr="00EB5071">
        <w:rPr>
          <w:lang w:val="ru-RU"/>
        </w:rPr>
        <w:t>Обеспечение защиты персона</w:t>
      </w:r>
      <w:r w:rsidR="00EB5071" w:rsidRPr="00EB5071">
        <w:rPr>
          <w:lang w:val="ru-RU"/>
        </w:rPr>
        <w:t>льных данных от раскрытия, моди</w:t>
      </w:r>
      <w:r w:rsidRPr="00EB5071">
        <w:rPr>
          <w:lang w:val="ru-RU"/>
        </w:rPr>
        <w:t>фикации и навязывания (ввода ложной информации) при ее передаче (подготовке к передаче) по каналам связи, имеющим выход за пределы контролируе</w:t>
      </w:r>
      <w:r w:rsidR="00EB5071" w:rsidRPr="00EB5071">
        <w:rPr>
          <w:lang w:val="ru-RU"/>
        </w:rPr>
        <w:t>мой зоны, в том числе беспровод</w:t>
      </w:r>
      <w:r w:rsidRPr="00EB5071">
        <w:rPr>
          <w:lang w:val="ru-RU"/>
        </w:rPr>
        <w:t>ным каналам связи;</w:t>
      </w:r>
    </w:p>
    <w:p w:rsidR="00FF51A9" w:rsidRPr="00980A99" w:rsidRDefault="00FF51A9" w:rsidP="003F1296">
      <w:pPr>
        <w:ind w:firstLine="709"/>
        <w:jc w:val="both"/>
        <w:rPr>
          <w:lang w:val="ru-RU"/>
        </w:rPr>
      </w:pPr>
    </w:p>
    <w:p w:rsidR="003F1296" w:rsidRPr="00847D94" w:rsidRDefault="003F1296" w:rsidP="003F1296">
      <w:pPr>
        <w:numPr>
          <w:ilvl w:val="1"/>
          <w:numId w:val="1"/>
        </w:numPr>
        <w:ind w:left="1069" w:hanging="360"/>
        <w:jc w:val="both"/>
        <w:rPr>
          <w:b/>
          <w:lang w:val="ru-RU"/>
        </w:rPr>
      </w:pPr>
      <w:r w:rsidRPr="00847D94">
        <w:rPr>
          <w:b/>
          <w:lang w:val="ru-RU"/>
        </w:rPr>
        <w:t>Требования по организации обеспечения безопасности в ИСПДн</w:t>
      </w:r>
    </w:p>
    <w:p w:rsidR="003F1296" w:rsidRDefault="003F1296" w:rsidP="003F1296">
      <w:pPr>
        <w:ind w:firstLine="709"/>
        <w:jc w:val="both"/>
        <w:rPr>
          <w:lang w:val="ru-RU"/>
        </w:rPr>
      </w:pPr>
      <w:r>
        <w:rPr>
          <w:lang w:val="ru-RU"/>
        </w:rPr>
        <w:t xml:space="preserve">Регистрируемые системой защиты от НСД события безопасности на компьютерах и серверах ИСПДн должны просматриваться и анализироваться на наличие не санкционированных действий администратором безопасности </w:t>
      </w:r>
      <w:r>
        <w:rPr>
          <w:i/>
          <w:lang w:val="ru-RU"/>
        </w:rPr>
        <w:t>по расписанию, указанному в пункте 2.4</w:t>
      </w:r>
      <w:r>
        <w:rPr>
          <w:lang w:val="ru-RU"/>
        </w:rPr>
        <w:t>.</w:t>
      </w:r>
    </w:p>
    <w:p w:rsidR="003F1296" w:rsidRDefault="003F1296" w:rsidP="003F1296">
      <w:pPr>
        <w:ind w:firstLine="709"/>
        <w:jc w:val="both"/>
        <w:rPr>
          <w:lang w:val="ru-RU"/>
        </w:rPr>
      </w:pPr>
      <w:r>
        <w:rPr>
          <w:lang w:val="ru-RU"/>
        </w:rPr>
        <w:t>Для эффективной защиты от вредоносных программ и вирусов на компьютерах и серверах ИСПДн периодически (</w:t>
      </w:r>
      <w:r>
        <w:rPr>
          <w:i/>
          <w:lang w:val="ru-RU"/>
        </w:rPr>
        <w:t>по расписанию, указанному в пункте 2.4</w:t>
      </w:r>
      <w:r>
        <w:rPr>
          <w:lang w:val="ru-RU"/>
        </w:rPr>
        <w:t>) должны проверятся журналы системы антивирусной защиты.</w:t>
      </w:r>
    </w:p>
    <w:p w:rsidR="003F1296" w:rsidRDefault="003F1296" w:rsidP="003F1296">
      <w:pPr>
        <w:ind w:firstLine="709"/>
        <w:jc w:val="both"/>
        <w:rPr>
          <w:lang w:val="ru-RU"/>
        </w:rPr>
      </w:pPr>
      <w:r>
        <w:rPr>
          <w:lang w:val="ru-RU"/>
        </w:rPr>
        <w:t>Для обеспечения защиты ИСПДн от угроз безопасности ПДн в Организации необходимо обеспечить:</w:t>
      </w:r>
    </w:p>
    <w:p w:rsidR="003F1296" w:rsidRPr="00FB0438" w:rsidRDefault="003F1296" w:rsidP="003F1296">
      <w:pPr>
        <w:numPr>
          <w:ilvl w:val="0"/>
          <w:numId w:val="24"/>
        </w:numPr>
        <w:jc w:val="both"/>
        <w:rPr>
          <w:lang w:val="ru-RU"/>
        </w:rPr>
      </w:pPr>
      <w:r w:rsidRPr="00FB0438">
        <w:rPr>
          <w:lang w:val="ru-RU"/>
        </w:rPr>
        <w:t>контроль доступа пользователей к защищаемым ресурсам в соответствии с матрицей доступа;</w:t>
      </w:r>
    </w:p>
    <w:p w:rsidR="003F1296" w:rsidRPr="00FB0438" w:rsidRDefault="003F1296" w:rsidP="003F1296">
      <w:pPr>
        <w:numPr>
          <w:ilvl w:val="0"/>
          <w:numId w:val="24"/>
        </w:numPr>
        <w:jc w:val="both"/>
        <w:rPr>
          <w:lang w:val="ru-RU"/>
        </w:rPr>
      </w:pPr>
      <w:r w:rsidRPr="00FB0438">
        <w:rPr>
          <w:lang w:val="ru-RU"/>
        </w:rPr>
        <w:t>учет всех защищаемых носителей информации с помощью их маркировки и занесение учетных данных в журнал учета с отметкой об их выдаче (приеме);</w:t>
      </w:r>
    </w:p>
    <w:p w:rsidR="003F1296" w:rsidRPr="00FB0438" w:rsidRDefault="003F1296" w:rsidP="003F1296">
      <w:pPr>
        <w:numPr>
          <w:ilvl w:val="0"/>
          <w:numId w:val="24"/>
        </w:numPr>
        <w:jc w:val="both"/>
        <w:rPr>
          <w:lang w:val="ru-RU"/>
        </w:rPr>
      </w:pPr>
      <w:r w:rsidRPr="00FB0438">
        <w:rPr>
          <w:lang w:val="ru-RU"/>
        </w:rPr>
        <w:t>физическая охрана технических средств информационной системы (устройств и носителей информации), предусматривающая контроль доступа в помещения посторонних лиц, наличие надежных препятствий для несанкционированного проникновения в помещения и хранилище носителей информации;</w:t>
      </w:r>
    </w:p>
    <w:p w:rsidR="003F1296" w:rsidRPr="00FB0438" w:rsidRDefault="003F1296" w:rsidP="003F1296">
      <w:pPr>
        <w:numPr>
          <w:ilvl w:val="0"/>
          <w:numId w:val="24"/>
        </w:numPr>
        <w:jc w:val="both"/>
        <w:rPr>
          <w:lang w:val="ru-RU"/>
        </w:rPr>
      </w:pPr>
      <w:r w:rsidRPr="00FB0438">
        <w:rPr>
          <w:lang w:val="ru-RU"/>
        </w:rPr>
        <w:t>наличие средств восстановления системы защиты персональных данных, предусматривающих ведение двух копий программных компонентов средств защиты информации, их периодическое обновление и контроль работоспособности.</w:t>
      </w:r>
    </w:p>
    <w:p w:rsidR="003F1296" w:rsidRPr="00FB0438" w:rsidRDefault="003F1296" w:rsidP="003F1296">
      <w:pPr>
        <w:numPr>
          <w:ilvl w:val="0"/>
          <w:numId w:val="24"/>
        </w:numPr>
        <w:jc w:val="both"/>
        <w:rPr>
          <w:lang w:val="ru-RU"/>
        </w:rPr>
      </w:pPr>
      <w:r w:rsidRPr="00FB0438">
        <w:rPr>
          <w:lang w:val="ru-RU"/>
        </w:rPr>
        <w:t>процесса контроля за целостностью программной и информационной части, процедуры восстановления (</w:t>
      </w:r>
      <w:r w:rsidRPr="00FB0438">
        <w:rPr>
          <w:i/>
          <w:lang w:val="ru-RU"/>
        </w:rPr>
        <w:t>по расписанию, указанному в пункте 2.4</w:t>
      </w:r>
      <w:r w:rsidRPr="00FB0438">
        <w:rPr>
          <w:lang w:val="ru-RU"/>
        </w:rPr>
        <w:t>).</w:t>
      </w:r>
    </w:p>
    <w:p w:rsidR="003F1296" w:rsidRDefault="003F1296" w:rsidP="003F1296">
      <w:pPr>
        <w:ind w:firstLine="709"/>
        <w:jc w:val="both"/>
        <w:rPr>
          <w:lang w:val="ru-RU"/>
        </w:rPr>
      </w:pPr>
    </w:p>
    <w:p w:rsidR="003F1296" w:rsidRPr="003A41BD" w:rsidRDefault="003F1296" w:rsidP="003F1296">
      <w:pPr>
        <w:numPr>
          <w:ilvl w:val="1"/>
          <w:numId w:val="1"/>
        </w:numPr>
        <w:ind w:left="1069" w:hanging="360"/>
        <w:jc w:val="both"/>
        <w:rPr>
          <w:b/>
          <w:lang w:val="ru-RU"/>
        </w:rPr>
      </w:pPr>
      <w:r>
        <w:rPr>
          <w:b/>
          <w:lang w:val="ru-RU"/>
        </w:rPr>
        <w:t>Порядок</w:t>
      </w:r>
      <w:r w:rsidRPr="003A41BD">
        <w:rPr>
          <w:b/>
          <w:lang w:val="ru-RU"/>
        </w:rPr>
        <w:t xml:space="preserve"> организации доступа к ИСПДн</w:t>
      </w:r>
    </w:p>
    <w:p w:rsidR="003F1296" w:rsidRDefault="003F1296" w:rsidP="003F1296">
      <w:pPr>
        <w:ind w:firstLine="709"/>
        <w:jc w:val="both"/>
        <w:rPr>
          <w:lang w:val="ru-RU"/>
        </w:rPr>
      </w:pPr>
      <w:r>
        <w:rPr>
          <w:lang w:val="ru-RU"/>
        </w:rPr>
        <w:lastRenderedPageBreak/>
        <w:t>Все пользователи ИСПДн должны иметь доступ к ресурсам ИСПДн только в соответствии с разрешениями, установленными в «Матрице доступа пользователей к ресурсам ИСПДн».</w:t>
      </w:r>
    </w:p>
    <w:p w:rsidR="003F1296" w:rsidRDefault="003F1296" w:rsidP="003F1296">
      <w:pPr>
        <w:ind w:firstLine="709"/>
        <w:jc w:val="both"/>
        <w:rPr>
          <w:lang w:val="ru-RU"/>
        </w:rPr>
      </w:pPr>
      <w:r>
        <w:rPr>
          <w:lang w:val="ru-RU"/>
        </w:rPr>
        <w:t>Организация доступа нового пользователей к ресурсам ИСПДн осуществляется следующим образом:</w:t>
      </w:r>
    </w:p>
    <w:p w:rsidR="003F1296" w:rsidRDefault="003F1296" w:rsidP="003F1296">
      <w:pPr>
        <w:numPr>
          <w:ilvl w:val="0"/>
          <w:numId w:val="23"/>
        </w:numPr>
        <w:jc w:val="both"/>
        <w:rPr>
          <w:lang w:val="ru-RU"/>
        </w:rPr>
      </w:pPr>
      <w:r>
        <w:rPr>
          <w:lang w:val="ru-RU"/>
        </w:rPr>
        <w:t>Согласование доступа пользователя к ресурсам ИСПДн и добавление пользователя в «</w:t>
      </w:r>
      <w:r w:rsidR="00D401AF" w:rsidRPr="00D401AF">
        <w:rPr>
          <w:lang w:val="ru-RU"/>
        </w:rPr>
        <w:t>Список лиц, доступ которых к персональным данным, обрабатываемых в ИСПДн</w:t>
      </w:r>
      <w:r w:rsidR="00392E53" w:rsidRPr="00392E53">
        <w:rPr>
          <w:sz w:val="32"/>
          <w:szCs w:val="32"/>
          <w:lang w:val="ru-RU"/>
        </w:rPr>
        <w:t xml:space="preserve"> </w:t>
      </w:r>
      <w:r w:rsidR="00392E53" w:rsidRPr="00392E53">
        <w:rPr>
          <w:lang w:val="ru-RU"/>
        </w:rPr>
        <w:t>необходим для выполнения служебных (трудовых) обязанностей</w:t>
      </w:r>
      <w:r>
        <w:rPr>
          <w:lang w:val="ru-RU"/>
        </w:rPr>
        <w:t>»;</w:t>
      </w:r>
    </w:p>
    <w:p w:rsidR="003F1296" w:rsidRDefault="003F1296" w:rsidP="003F1296">
      <w:pPr>
        <w:numPr>
          <w:ilvl w:val="0"/>
          <w:numId w:val="23"/>
        </w:numPr>
        <w:jc w:val="both"/>
        <w:rPr>
          <w:lang w:val="ru-RU"/>
        </w:rPr>
      </w:pPr>
      <w:r>
        <w:rPr>
          <w:lang w:val="ru-RU"/>
        </w:rPr>
        <w:t>Ознакомление пользователя с «Положением об обработке и защиты ПДн в Организации» и истребование с пользователя подписания «Соглашения о неразглашении ПДн»;</w:t>
      </w:r>
    </w:p>
    <w:p w:rsidR="003F1296" w:rsidRPr="003A41BD" w:rsidRDefault="003F1296" w:rsidP="003F1296">
      <w:pPr>
        <w:numPr>
          <w:ilvl w:val="0"/>
          <w:numId w:val="23"/>
        </w:numPr>
        <w:jc w:val="both"/>
        <w:rPr>
          <w:lang w:val="ru-RU"/>
        </w:rPr>
      </w:pPr>
      <w:r w:rsidRPr="003A41BD">
        <w:rPr>
          <w:lang w:val="ru-RU"/>
        </w:rPr>
        <w:t>Создание учетной записи пользователя и организация доступа в соответствии с разрешениями, зафиксированными в «Матрице доступа пользователей к ресурсам ИСПДн»</w:t>
      </w:r>
      <w:r>
        <w:rPr>
          <w:lang w:val="ru-RU"/>
        </w:rPr>
        <w:t>.</w:t>
      </w:r>
      <w:r w:rsidRPr="003A41BD">
        <w:rPr>
          <w:lang w:val="ru-RU"/>
        </w:rPr>
        <w:t xml:space="preserve"> </w:t>
      </w:r>
    </w:p>
    <w:p w:rsidR="003F1296" w:rsidRDefault="003F1296" w:rsidP="003F1296">
      <w:pPr>
        <w:ind w:firstLine="709"/>
        <w:jc w:val="both"/>
        <w:rPr>
          <w:lang w:val="ru-RU"/>
        </w:rPr>
      </w:pPr>
      <w:r>
        <w:rPr>
          <w:lang w:val="ru-RU"/>
        </w:rPr>
        <w:t>При необходимости удаления доступа пользователя к ресурсам ИСПДн (в случаях увольнения сотрудника и т.д.) необходимо заблокировать (или удалить) учетную запись пользователя и откорректировать «</w:t>
      </w:r>
      <w:r w:rsidR="00D401AF" w:rsidRPr="00D401AF">
        <w:rPr>
          <w:lang w:val="ru-RU"/>
        </w:rPr>
        <w:t>Список лиц, доступ которых к персональным данным, обрабатываемых в ИСПДн</w:t>
      </w:r>
      <w:r w:rsidR="00392E53" w:rsidRPr="00392E53">
        <w:rPr>
          <w:sz w:val="32"/>
          <w:szCs w:val="32"/>
          <w:lang w:val="ru-RU"/>
        </w:rPr>
        <w:t xml:space="preserve"> </w:t>
      </w:r>
      <w:r w:rsidR="00392E53" w:rsidRPr="00392E53">
        <w:rPr>
          <w:lang w:val="ru-RU"/>
        </w:rPr>
        <w:t>необходим для выполнения служебных (трудовых) обязанностей</w:t>
      </w:r>
      <w:r>
        <w:rPr>
          <w:lang w:val="ru-RU"/>
        </w:rPr>
        <w:t>».</w:t>
      </w:r>
    </w:p>
    <w:p w:rsidR="00180271" w:rsidRPr="00180271" w:rsidRDefault="00180271" w:rsidP="003F1296">
      <w:pPr>
        <w:ind w:firstLine="709"/>
        <w:jc w:val="both"/>
      </w:pPr>
    </w:p>
    <w:p w:rsidR="003F1296" w:rsidRPr="00914700" w:rsidRDefault="003F1296" w:rsidP="000F11B8">
      <w:pPr>
        <w:numPr>
          <w:ilvl w:val="1"/>
          <w:numId w:val="27"/>
        </w:numPr>
        <w:ind w:hanging="720"/>
        <w:jc w:val="both"/>
        <w:rPr>
          <w:b/>
          <w:lang w:val="ru-RU"/>
        </w:rPr>
      </w:pPr>
      <w:r w:rsidRPr="00914700">
        <w:rPr>
          <w:b/>
          <w:lang w:val="ru-RU"/>
        </w:rPr>
        <w:t xml:space="preserve">Порядок обработки инцидентов безопасности </w:t>
      </w:r>
    </w:p>
    <w:p w:rsidR="003F1296" w:rsidRDefault="003F1296" w:rsidP="003F1296">
      <w:pPr>
        <w:ind w:firstLine="709"/>
        <w:jc w:val="both"/>
        <w:rPr>
          <w:lang w:val="ru-RU"/>
        </w:rPr>
      </w:pPr>
      <w:r>
        <w:rPr>
          <w:lang w:val="ru-RU"/>
        </w:rPr>
        <w:t>Порядок обработки инцидентов безопасности ПДн описан в «</w:t>
      </w:r>
      <w:r w:rsidRPr="00B32CF1">
        <w:rPr>
          <w:lang w:val="ru-RU"/>
        </w:rPr>
        <w:t>Инструкци</w:t>
      </w:r>
      <w:r>
        <w:rPr>
          <w:lang w:val="ru-RU"/>
        </w:rPr>
        <w:t>и</w:t>
      </w:r>
      <w:r w:rsidRPr="00B32CF1">
        <w:rPr>
          <w:lang w:val="ru-RU"/>
        </w:rPr>
        <w:t xml:space="preserve"> </w:t>
      </w:r>
      <w:r>
        <w:rPr>
          <w:lang w:val="ru-RU"/>
        </w:rPr>
        <w:t>по организации резервирования и восстановления ИСПДн, обработ</w:t>
      </w:r>
      <w:r w:rsidR="00A54889">
        <w:rPr>
          <w:lang w:val="ru-RU"/>
        </w:rPr>
        <w:t>ка инцидентов безопасности ИСПД</w:t>
      </w:r>
      <w:r>
        <w:rPr>
          <w:lang w:val="ru-RU"/>
        </w:rPr>
        <w:t>н».</w:t>
      </w:r>
    </w:p>
    <w:p w:rsidR="003F1296" w:rsidRDefault="003F1296" w:rsidP="003F1296">
      <w:pPr>
        <w:ind w:firstLine="709"/>
        <w:jc w:val="both"/>
        <w:rPr>
          <w:lang w:val="ru-RU"/>
        </w:rPr>
      </w:pPr>
    </w:p>
    <w:p w:rsidR="003F1296" w:rsidRPr="00914700" w:rsidRDefault="003F1296" w:rsidP="000F11B8">
      <w:pPr>
        <w:numPr>
          <w:ilvl w:val="1"/>
          <w:numId w:val="27"/>
        </w:numPr>
        <w:ind w:hanging="720"/>
        <w:jc w:val="both"/>
        <w:rPr>
          <w:b/>
          <w:lang w:val="ru-RU"/>
        </w:rPr>
      </w:pPr>
      <w:r w:rsidRPr="00914700">
        <w:rPr>
          <w:b/>
          <w:lang w:val="ru-RU"/>
        </w:rPr>
        <w:t xml:space="preserve">Порядок выполнения процедур резервного копирования </w:t>
      </w:r>
    </w:p>
    <w:p w:rsidR="003F1296" w:rsidRDefault="003F1296" w:rsidP="003F1296">
      <w:pPr>
        <w:ind w:firstLine="709"/>
        <w:jc w:val="both"/>
        <w:rPr>
          <w:lang w:val="ru-RU"/>
        </w:rPr>
      </w:pPr>
      <w:r>
        <w:rPr>
          <w:lang w:val="ru-RU"/>
        </w:rPr>
        <w:t>Порядок процедур резервного копирования ПДн описан в «</w:t>
      </w:r>
      <w:r w:rsidRPr="00B32CF1">
        <w:rPr>
          <w:lang w:val="ru-RU"/>
        </w:rPr>
        <w:t>Инструкци</w:t>
      </w:r>
      <w:r>
        <w:rPr>
          <w:lang w:val="ru-RU"/>
        </w:rPr>
        <w:t>и</w:t>
      </w:r>
      <w:r w:rsidRPr="00B32CF1">
        <w:rPr>
          <w:lang w:val="ru-RU"/>
        </w:rPr>
        <w:t xml:space="preserve"> </w:t>
      </w:r>
      <w:r>
        <w:rPr>
          <w:lang w:val="ru-RU"/>
        </w:rPr>
        <w:t>по организации резервирования и восстановления ИСПДн, обработ</w:t>
      </w:r>
      <w:r w:rsidR="00A54889">
        <w:rPr>
          <w:lang w:val="ru-RU"/>
        </w:rPr>
        <w:t>ка инцидентов безопасности ИСПД</w:t>
      </w:r>
      <w:r>
        <w:rPr>
          <w:lang w:val="ru-RU"/>
        </w:rPr>
        <w:t>н».</w:t>
      </w:r>
    </w:p>
    <w:p w:rsidR="00CD784D" w:rsidRDefault="00CD784D" w:rsidP="00CD784D">
      <w:pPr>
        <w:pStyle w:val="1"/>
        <w:numPr>
          <w:ilvl w:val="0"/>
          <w:numId w:val="1"/>
        </w:numPr>
        <w:rPr>
          <w:lang w:val="ru-RU"/>
        </w:rPr>
      </w:pPr>
      <w:bookmarkStart w:id="5" w:name="_Toc277082672"/>
      <w:r>
        <w:rPr>
          <w:lang w:val="ru-RU"/>
        </w:rPr>
        <w:t>Пользователи ИСПДн</w:t>
      </w:r>
      <w:bookmarkEnd w:id="5"/>
    </w:p>
    <w:p w:rsidR="00CD784D" w:rsidRDefault="00CD784D" w:rsidP="00CD784D">
      <w:pPr>
        <w:ind w:firstLine="709"/>
        <w:jc w:val="both"/>
        <w:rPr>
          <w:lang w:val="ru-RU"/>
        </w:rPr>
      </w:pPr>
    </w:p>
    <w:p w:rsidR="00855FB7" w:rsidRPr="00CD784D" w:rsidRDefault="009E3C06" w:rsidP="00CD784D">
      <w:pPr>
        <w:ind w:firstLine="709"/>
        <w:jc w:val="both"/>
        <w:rPr>
          <w:lang w:val="ru-RU"/>
        </w:rPr>
      </w:pPr>
      <w:r>
        <w:rPr>
          <w:lang w:val="ru-RU"/>
        </w:rPr>
        <w:t xml:space="preserve">В Организации </w:t>
      </w:r>
      <w:r w:rsidR="00CD784D" w:rsidRPr="00CD784D">
        <w:rPr>
          <w:lang w:val="ru-RU"/>
        </w:rPr>
        <w:t>можно выделить следующие группы пользователей</w:t>
      </w:r>
      <w:r>
        <w:rPr>
          <w:lang w:val="ru-RU"/>
        </w:rPr>
        <w:t xml:space="preserve"> ИСПДн</w:t>
      </w:r>
      <w:r w:rsidR="00CD784D" w:rsidRPr="00CD784D">
        <w:rPr>
          <w:lang w:val="ru-RU"/>
        </w:rPr>
        <w:t>, участвующих в обработке и хранении ПДн:</w:t>
      </w:r>
    </w:p>
    <w:p w:rsidR="00CD784D" w:rsidRPr="00EA40BF" w:rsidRDefault="00CD784D" w:rsidP="009E3C06">
      <w:pPr>
        <w:numPr>
          <w:ilvl w:val="0"/>
          <w:numId w:val="3"/>
        </w:numPr>
        <w:jc w:val="both"/>
        <w:rPr>
          <w:lang w:val="ru-RU"/>
        </w:rPr>
      </w:pPr>
      <w:r w:rsidRPr="00EA40BF">
        <w:rPr>
          <w:lang w:val="ru-RU"/>
        </w:rPr>
        <w:t>Администратора безопасности;</w:t>
      </w:r>
    </w:p>
    <w:p w:rsidR="00CD784D" w:rsidRPr="00E62E5D" w:rsidRDefault="00CD784D" w:rsidP="009E3C06">
      <w:pPr>
        <w:numPr>
          <w:ilvl w:val="0"/>
          <w:numId w:val="3"/>
        </w:numPr>
        <w:jc w:val="both"/>
        <w:rPr>
          <w:lang w:val="ru-RU"/>
        </w:rPr>
      </w:pPr>
      <w:r w:rsidRPr="00EA40BF">
        <w:rPr>
          <w:lang w:val="ru-RU"/>
        </w:rPr>
        <w:t>Оператора АРМ;</w:t>
      </w:r>
    </w:p>
    <w:p w:rsidR="00CD784D" w:rsidRPr="00CD784D" w:rsidRDefault="00CD784D" w:rsidP="00CD784D">
      <w:pPr>
        <w:ind w:firstLine="709"/>
        <w:jc w:val="both"/>
        <w:rPr>
          <w:lang w:val="ru-RU"/>
        </w:rPr>
      </w:pPr>
      <w:r w:rsidRPr="00CD784D">
        <w:rPr>
          <w:lang w:val="ru-RU"/>
        </w:rPr>
        <w:t xml:space="preserve">Данные о группах пользователях, уровне их доступа и информированности должен быть отражен в </w:t>
      </w:r>
      <w:r w:rsidR="009E3C06" w:rsidRPr="009E3C06">
        <w:rPr>
          <w:lang w:val="ru-RU"/>
        </w:rPr>
        <w:t>матрице доступа пользователей к ресурсам ИСПДн</w:t>
      </w:r>
      <w:r w:rsidRPr="00CD784D">
        <w:rPr>
          <w:lang w:val="ru-RU"/>
        </w:rPr>
        <w:t>.</w:t>
      </w:r>
    </w:p>
    <w:p w:rsidR="00CD784D" w:rsidRPr="00CD784D" w:rsidRDefault="00CD784D" w:rsidP="00CD784D">
      <w:pPr>
        <w:ind w:firstLine="709"/>
        <w:jc w:val="both"/>
        <w:rPr>
          <w:lang w:val="ru-RU"/>
        </w:rPr>
      </w:pPr>
    </w:p>
    <w:p w:rsidR="00CD784D" w:rsidRPr="00EA40BF" w:rsidRDefault="00957C10" w:rsidP="009E3C06">
      <w:pPr>
        <w:ind w:firstLine="709"/>
        <w:jc w:val="center"/>
        <w:rPr>
          <w:b/>
          <w:lang w:val="ru-RU"/>
        </w:rPr>
      </w:pPr>
      <w:r w:rsidRPr="00EA40BF">
        <w:rPr>
          <w:b/>
          <w:lang w:val="ru-RU"/>
        </w:rPr>
        <w:t>4</w:t>
      </w:r>
      <w:r w:rsidR="00CD784D" w:rsidRPr="00EA40BF">
        <w:rPr>
          <w:b/>
          <w:lang w:val="ru-RU"/>
        </w:rPr>
        <w:t>.</w:t>
      </w:r>
      <w:r w:rsidR="00980A99" w:rsidRPr="00EA40BF">
        <w:rPr>
          <w:b/>
          <w:lang w:val="ru-RU"/>
        </w:rPr>
        <w:t>1</w:t>
      </w:r>
      <w:r w:rsidR="00CD784D" w:rsidRPr="00EA40BF">
        <w:rPr>
          <w:b/>
          <w:lang w:val="ru-RU"/>
        </w:rPr>
        <w:t xml:space="preserve"> Администратор безопасности</w:t>
      </w:r>
    </w:p>
    <w:p w:rsidR="00CD784D" w:rsidRPr="00EA40BF" w:rsidRDefault="00CD784D" w:rsidP="00CD784D">
      <w:pPr>
        <w:ind w:firstLine="709"/>
        <w:jc w:val="both"/>
        <w:rPr>
          <w:lang w:val="ru-RU"/>
        </w:rPr>
      </w:pPr>
      <w:r w:rsidRPr="00EA40BF">
        <w:rPr>
          <w:lang w:val="ru-RU"/>
        </w:rPr>
        <w:t xml:space="preserve">Администратор безопасности, сотрудник </w:t>
      </w:r>
      <w:r w:rsidR="009E3C06" w:rsidRPr="00EA40BF">
        <w:rPr>
          <w:lang w:val="ru-RU"/>
        </w:rPr>
        <w:t>Организации</w:t>
      </w:r>
      <w:r w:rsidRPr="00EA40BF">
        <w:rPr>
          <w:lang w:val="ru-RU"/>
        </w:rPr>
        <w:t xml:space="preserve">, ответственный </w:t>
      </w:r>
      <w:r w:rsidR="00C05BA8" w:rsidRPr="00EA40BF">
        <w:rPr>
          <w:lang w:val="ru-RU"/>
        </w:rPr>
        <w:t>за функционирование</w:t>
      </w:r>
      <w:r w:rsidRPr="00EA40BF">
        <w:rPr>
          <w:lang w:val="ru-RU"/>
        </w:rPr>
        <w:t xml:space="preserve"> СЗПДн, включая обслуживание и настройку административной, серверной и клиентской компонент</w:t>
      </w:r>
      <w:r w:rsidR="009E3C06" w:rsidRPr="00EA40BF">
        <w:rPr>
          <w:lang w:val="ru-RU"/>
        </w:rPr>
        <w:t xml:space="preserve"> ИСПДн</w:t>
      </w:r>
      <w:r w:rsidRPr="00EA40BF">
        <w:rPr>
          <w:lang w:val="ru-RU"/>
        </w:rPr>
        <w:t>.</w:t>
      </w:r>
    </w:p>
    <w:p w:rsidR="00CD784D" w:rsidRPr="00EA40BF" w:rsidRDefault="00CD784D" w:rsidP="00CD784D">
      <w:pPr>
        <w:ind w:firstLine="709"/>
        <w:jc w:val="both"/>
        <w:rPr>
          <w:lang w:val="ru-RU"/>
        </w:rPr>
      </w:pPr>
      <w:r w:rsidRPr="00EA40BF">
        <w:rPr>
          <w:lang w:val="ru-RU"/>
        </w:rPr>
        <w:t>Администратор безопасности обладает следующим уровнем доступа и знаний:</w:t>
      </w:r>
    </w:p>
    <w:p w:rsidR="00CD784D" w:rsidRPr="00EA40BF" w:rsidRDefault="00CD784D" w:rsidP="009E3C06">
      <w:pPr>
        <w:numPr>
          <w:ilvl w:val="0"/>
          <w:numId w:val="5"/>
        </w:numPr>
        <w:jc w:val="both"/>
        <w:rPr>
          <w:lang w:val="ru-RU"/>
        </w:rPr>
      </w:pPr>
      <w:r w:rsidRPr="00EA40BF">
        <w:rPr>
          <w:lang w:val="ru-RU"/>
        </w:rPr>
        <w:t>обладает правами Администратора ИСПДн;</w:t>
      </w:r>
    </w:p>
    <w:p w:rsidR="00CD784D" w:rsidRPr="00EA40BF" w:rsidRDefault="00CD784D" w:rsidP="009E3C06">
      <w:pPr>
        <w:numPr>
          <w:ilvl w:val="0"/>
          <w:numId w:val="5"/>
        </w:numPr>
        <w:jc w:val="both"/>
        <w:rPr>
          <w:lang w:val="ru-RU"/>
        </w:rPr>
      </w:pPr>
      <w:r w:rsidRPr="00EA40BF">
        <w:rPr>
          <w:lang w:val="ru-RU"/>
        </w:rPr>
        <w:t>обладает полной информацией об ИСПДн;</w:t>
      </w:r>
    </w:p>
    <w:p w:rsidR="00CD784D" w:rsidRPr="00EA40BF" w:rsidRDefault="00CD784D" w:rsidP="009E3C06">
      <w:pPr>
        <w:numPr>
          <w:ilvl w:val="0"/>
          <w:numId w:val="5"/>
        </w:numPr>
        <w:jc w:val="both"/>
        <w:rPr>
          <w:lang w:val="ru-RU"/>
        </w:rPr>
      </w:pPr>
      <w:r w:rsidRPr="00EA40BF">
        <w:rPr>
          <w:lang w:val="ru-RU"/>
        </w:rPr>
        <w:t>имеет доступ к средствам защиты информации и протоколирования и к части ключевых элементов ИСПДн;</w:t>
      </w:r>
    </w:p>
    <w:p w:rsidR="00CD784D" w:rsidRPr="00EA40BF" w:rsidRDefault="00CD784D" w:rsidP="009E3C06">
      <w:pPr>
        <w:numPr>
          <w:ilvl w:val="0"/>
          <w:numId w:val="5"/>
        </w:numPr>
        <w:jc w:val="both"/>
        <w:rPr>
          <w:lang w:val="ru-RU"/>
        </w:rPr>
      </w:pPr>
      <w:r w:rsidRPr="00EA40BF">
        <w:rPr>
          <w:lang w:val="ru-RU"/>
        </w:rPr>
        <w:t>не имеет прав доступа к конфигурированию технических средств сети за исключением контрольных (инспекционных).</w:t>
      </w:r>
    </w:p>
    <w:p w:rsidR="00CD784D" w:rsidRPr="00EA40BF" w:rsidRDefault="00CD784D" w:rsidP="00CD784D">
      <w:pPr>
        <w:ind w:firstLine="709"/>
        <w:jc w:val="both"/>
        <w:rPr>
          <w:lang w:val="ru-RU"/>
        </w:rPr>
      </w:pPr>
      <w:r w:rsidRPr="00EA40BF">
        <w:rPr>
          <w:lang w:val="ru-RU"/>
        </w:rPr>
        <w:t>Администратор безопасности уполномочен:</w:t>
      </w:r>
    </w:p>
    <w:p w:rsidR="00CD784D" w:rsidRPr="00EA40BF" w:rsidRDefault="00CD784D" w:rsidP="009E3C06">
      <w:pPr>
        <w:numPr>
          <w:ilvl w:val="0"/>
          <w:numId w:val="7"/>
        </w:numPr>
        <w:jc w:val="both"/>
        <w:rPr>
          <w:lang w:val="ru-RU"/>
        </w:rPr>
      </w:pPr>
      <w:r w:rsidRPr="00EA40BF">
        <w:rPr>
          <w:lang w:val="ru-RU"/>
        </w:rPr>
        <w:t>реализовывать политики безопасности в части настройки СКЗИ, межсетевых экранов и систем обнаружения атак, в соответствии с которыми пользователь (Оператор АРМ) получает возможность работать с элементами ИСПДн;</w:t>
      </w:r>
    </w:p>
    <w:p w:rsidR="00CD784D" w:rsidRPr="00EA40BF" w:rsidRDefault="00CD784D" w:rsidP="009E3C06">
      <w:pPr>
        <w:numPr>
          <w:ilvl w:val="0"/>
          <w:numId w:val="6"/>
        </w:numPr>
        <w:jc w:val="both"/>
        <w:rPr>
          <w:lang w:val="ru-RU"/>
        </w:rPr>
      </w:pPr>
      <w:r w:rsidRPr="00EA40BF">
        <w:rPr>
          <w:lang w:val="ru-RU"/>
        </w:rPr>
        <w:lastRenderedPageBreak/>
        <w:t>осуществлять аудит средств защиты;</w:t>
      </w:r>
    </w:p>
    <w:p w:rsidR="00CD784D" w:rsidRPr="00EA40BF" w:rsidRDefault="00CD784D" w:rsidP="009E3C06">
      <w:pPr>
        <w:numPr>
          <w:ilvl w:val="0"/>
          <w:numId w:val="6"/>
        </w:numPr>
        <w:jc w:val="both"/>
        <w:rPr>
          <w:lang w:val="ru-RU"/>
        </w:rPr>
      </w:pPr>
      <w:r w:rsidRPr="00EA40BF">
        <w:rPr>
          <w:lang w:val="ru-RU"/>
        </w:rPr>
        <w:t xml:space="preserve">устанавливать доверительные отношения своей защищенной сети с сетями других </w:t>
      </w:r>
      <w:r w:rsidR="009E3C06" w:rsidRPr="00EA40BF">
        <w:rPr>
          <w:lang w:val="ru-RU"/>
        </w:rPr>
        <w:t>Организации</w:t>
      </w:r>
      <w:r w:rsidRPr="00EA40BF">
        <w:rPr>
          <w:lang w:val="ru-RU"/>
        </w:rPr>
        <w:t>.</w:t>
      </w:r>
    </w:p>
    <w:p w:rsidR="00CD784D" w:rsidRPr="007C6E7D" w:rsidRDefault="00CD784D" w:rsidP="00CD784D">
      <w:pPr>
        <w:ind w:firstLine="709"/>
        <w:jc w:val="both"/>
        <w:rPr>
          <w:highlight w:val="green"/>
          <w:lang w:val="ru-RU"/>
        </w:rPr>
      </w:pPr>
    </w:p>
    <w:p w:rsidR="00AB05D3" w:rsidRPr="007C6E7D" w:rsidRDefault="00AB05D3" w:rsidP="00CD784D">
      <w:pPr>
        <w:ind w:firstLine="709"/>
        <w:jc w:val="both"/>
        <w:rPr>
          <w:highlight w:val="green"/>
          <w:lang w:val="ru-RU"/>
        </w:rPr>
      </w:pPr>
    </w:p>
    <w:p w:rsidR="00CD784D" w:rsidRPr="00EA40BF" w:rsidRDefault="00957C10" w:rsidP="009E3C06">
      <w:pPr>
        <w:ind w:firstLine="709"/>
        <w:jc w:val="center"/>
        <w:rPr>
          <w:b/>
          <w:lang w:val="ru-RU"/>
        </w:rPr>
      </w:pPr>
      <w:r w:rsidRPr="00EA40BF">
        <w:rPr>
          <w:b/>
          <w:lang w:val="ru-RU"/>
        </w:rPr>
        <w:t>4</w:t>
      </w:r>
      <w:r w:rsidR="00CD784D" w:rsidRPr="00EA40BF">
        <w:rPr>
          <w:b/>
          <w:lang w:val="ru-RU"/>
        </w:rPr>
        <w:t>.</w:t>
      </w:r>
      <w:r w:rsidR="00980A99" w:rsidRPr="00EA40BF">
        <w:rPr>
          <w:b/>
          <w:lang w:val="ru-RU"/>
        </w:rPr>
        <w:t>2</w:t>
      </w:r>
      <w:r w:rsidR="00CD784D" w:rsidRPr="00EA40BF">
        <w:rPr>
          <w:b/>
          <w:lang w:val="ru-RU"/>
        </w:rPr>
        <w:t xml:space="preserve"> Оператор АРМ</w:t>
      </w:r>
    </w:p>
    <w:p w:rsidR="00CD784D" w:rsidRPr="00EA40BF" w:rsidRDefault="00CD784D" w:rsidP="00CD784D">
      <w:pPr>
        <w:ind w:firstLine="709"/>
        <w:jc w:val="both"/>
        <w:rPr>
          <w:lang w:val="ru-RU"/>
        </w:rPr>
      </w:pPr>
      <w:r w:rsidRPr="00EA40BF">
        <w:rPr>
          <w:lang w:val="ru-RU"/>
        </w:rPr>
        <w:t xml:space="preserve">Оператор АРМ, сотрудник </w:t>
      </w:r>
      <w:r w:rsidR="009E3C06" w:rsidRPr="00EA40BF">
        <w:rPr>
          <w:lang w:val="ru-RU"/>
        </w:rPr>
        <w:t>Организации</w:t>
      </w:r>
      <w:r w:rsidRPr="00EA40BF">
        <w:rPr>
          <w:lang w:val="ru-RU"/>
        </w:rPr>
        <w:t>,</w:t>
      </w:r>
      <w:r w:rsidR="009E3C06" w:rsidRPr="00EA40BF">
        <w:rPr>
          <w:lang w:val="ru-RU"/>
        </w:rPr>
        <w:t xml:space="preserve"> осуществляющий обработку ПДн. </w:t>
      </w:r>
      <w:r w:rsidRPr="00EA40BF">
        <w:rPr>
          <w:lang w:val="ru-RU"/>
        </w:rPr>
        <w:t>Обработка ПДн включает: возможность просмотра ПДн, ручной ввод ПДн в систему ИСПДн, формирование справок и отчетов по информации, полученной из ИСПД. Оператор не имеет полномочий для управления подсистемами обработки данных и СЗПДн.</w:t>
      </w:r>
    </w:p>
    <w:p w:rsidR="00CD784D" w:rsidRPr="00EA40BF" w:rsidRDefault="00CD784D" w:rsidP="00CD784D">
      <w:pPr>
        <w:ind w:firstLine="709"/>
        <w:jc w:val="both"/>
        <w:rPr>
          <w:lang w:val="ru-RU"/>
        </w:rPr>
      </w:pPr>
      <w:r w:rsidRPr="00EA40BF">
        <w:rPr>
          <w:lang w:val="ru-RU"/>
        </w:rPr>
        <w:t>Оператор ИСПДн обладает следующим уровнем доступа и знаний:</w:t>
      </w:r>
    </w:p>
    <w:p w:rsidR="00CD784D" w:rsidRPr="00EA40BF" w:rsidRDefault="00CD784D" w:rsidP="009E3C06">
      <w:pPr>
        <w:numPr>
          <w:ilvl w:val="0"/>
          <w:numId w:val="8"/>
        </w:numPr>
        <w:jc w:val="both"/>
        <w:rPr>
          <w:lang w:val="ru-RU"/>
        </w:rPr>
      </w:pPr>
      <w:r w:rsidRPr="00EA40BF">
        <w:rPr>
          <w:lang w:val="ru-RU"/>
        </w:rPr>
        <w:t>обладает всеми необходимыми атрибутами (например, паролем), обеспечивающими доступ к некоторому подмножеству ПДн;</w:t>
      </w:r>
    </w:p>
    <w:p w:rsidR="00CD784D" w:rsidRPr="00EA40BF" w:rsidRDefault="00CD784D" w:rsidP="009E3C06">
      <w:pPr>
        <w:numPr>
          <w:ilvl w:val="0"/>
          <w:numId w:val="8"/>
        </w:numPr>
        <w:jc w:val="both"/>
        <w:rPr>
          <w:lang w:val="ru-RU"/>
        </w:rPr>
      </w:pPr>
      <w:r w:rsidRPr="00EA40BF">
        <w:rPr>
          <w:lang w:val="ru-RU"/>
        </w:rPr>
        <w:t>располагает конфиденциальными данными, к которым имеет доступ.</w:t>
      </w:r>
    </w:p>
    <w:p w:rsidR="00CD784D" w:rsidRPr="00EA40BF" w:rsidRDefault="00CD784D" w:rsidP="00CD784D">
      <w:pPr>
        <w:ind w:firstLine="709"/>
        <w:jc w:val="both"/>
        <w:rPr>
          <w:lang w:val="ru-RU"/>
        </w:rPr>
      </w:pPr>
    </w:p>
    <w:p w:rsidR="00CD784D" w:rsidRPr="00EA40BF" w:rsidRDefault="00CD784D" w:rsidP="009E3C06">
      <w:pPr>
        <w:numPr>
          <w:ilvl w:val="0"/>
          <w:numId w:val="9"/>
        </w:numPr>
        <w:jc w:val="both"/>
        <w:rPr>
          <w:lang w:val="ru-RU"/>
        </w:rPr>
      </w:pPr>
      <w:r w:rsidRPr="00EA40BF">
        <w:rPr>
          <w:lang w:val="ru-RU"/>
        </w:rPr>
        <w:t>обладает частью информации о технических средствах и конфигурации ИСПДн;</w:t>
      </w:r>
    </w:p>
    <w:p w:rsidR="00CD784D" w:rsidRPr="00EA40BF" w:rsidRDefault="00CD784D" w:rsidP="009E3C06">
      <w:pPr>
        <w:numPr>
          <w:ilvl w:val="0"/>
          <w:numId w:val="9"/>
        </w:numPr>
        <w:jc w:val="both"/>
        <w:rPr>
          <w:lang w:val="ru-RU"/>
        </w:rPr>
      </w:pPr>
      <w:r w:rsidRPr="00EA40BF">
        <w:rPr>
          <w:lang w:val="ru-RU"/>
        </w:rPr>
        <w:t>имеет физический доступ к техническим средствам обработки информации и средствам защиты;</w:t>
      </w:r>
    </w:p>
    <w:p w:rsidR="00CD784D" w:rsidRPr="00E62E5D" w:rsidRDefault="00CD784D" w:rsidP="009E3C06">
      <w:pPr>
        <w:numPr>
          <w:ilvl w:val="0"/>
          <w:numId w:val="9"/>
        </w:numPr>
        <w:jc w:val="both"/>
        <w:rPr>
          <w:lang w:val="ru-RU"/>
        </w:rPr>
      </w:pPr>
      <w:r w:rsidRPr="00EA40BF">
        <w:rPr>
          <w:lang w:val="ru-RU"/>
        </w:rPr>
        <w:t>знает, по меньшей мере, одно легальное имя доступа.</w:t>
      </w:r>
    </w:p>
    <w:p w:rsidR="00CD784D" w:rsidRDefault="00B32CF1" w:rsidP="00B32CF1">
      <w:pPr>
        <w:pStyle w:val="1"/>
        <w:numPr>
          <w:ilvl w:val="0"/>
          <w:numId w:val="1"/>
        </w:numPr>
        <w:rPr>
          <w:lang w:val="ru-RU"/>
        </w:rPr>
      </w:pPr>
      <w:bookmarkStart w:id="6" w:name="_Toc277082673"/>
      <w:r>
        <w:rPr>
          <w:lang w:val="ru-RU"/>
        </w:rPr>
        <w:t>Требования к персоналу по обеспечению безопасности персональных данных</w:t>
      </w:r>
      <w:bookmarkEnd w:id="6"/>
    </w:p>
    <w:p w:rsidR="009E3C06" w:rsidRDefault="009E3C06" w:rsidP="00CD784D">
      <w:pPr>
        <w:ind w:firstLine="709"/>
        <w:jc w:val="both"/>
        <w:rPr>
          <w:lang w:val="ru-RU"/>
        </w:rPr>
      </w:pPr>
    </w:p>
    <w:p w:rsidR="003F1296" w:rsidRPr="00B32CF1" w:rsidRDefault="003F1296" w:rsidP="003F1296">
      <w:pPr>
        <w:ind w:firstLine="709"/>
        <w:jc w:val="both"/>
        <w:rPr>
          <w:lang w:val="ru-RU"/>
        </w:rPr>
      </w:pPr>
      <w:r w:rsidRPr="00B32CF1">
        <w:rPr>
          <w:lang w:val="ru-RU"/>
        </w:rPr>
        <w:t xml:space="preserve">Все сотрудники </w:t>
      </w:r>
      <w:r>
        <w:rPr>
          <w:lang w:val="ru-RU"/>
        </w:rPr>
        <w:t>Организации</w:t>
      </w:r>
      <w:r w:rsidRPr="00B32CF1">
        <w:rPr>
          <w:lang w:val="ru-RU"/>
        </w:rPr>
        <w:t>, являющиеся пользователями ИСПДн,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w:t>
      </w:r>
    </w:p>
    <w:p w:rsidR="003F1296" w:rsidRPr="00B32CF1" w:rsidRDefault="003F1296" w:rsidP="003F1296">
      <w:pPr>
        <w:ind w:firstLine="709"/>
        <w:jc w:val="both"/>
        <w:rPr>
          <w:lang w:val="ru-RU"/>
        </w:rPr>
      </w:pPr>
      <w:r w:rsidRPr="00B32CF1">
        <w:rPr>
          <w:lang w:val="ru-RU"/>
        </w:rPr>
        <w:t>При вступлении в должность нового сотрудника непосредственный начальник подразделения, в которое он поступает, обязан организовать его ознакомление с должностной инструкцией и необходимыми документами, регламентирующими требования по защите ПДн, а также обучение навыкам выполнения процедур, необходимых для санкционированного использования ИСПДн.</w:t>
      </w:r>
    </w:p>
    <w:p w:rsidR="003F1296" w:rsidRPr="00B32CF1" w:rsidRDefault="003F1296" w:rsidP="003F1296">
      <w:pPr>
        <w:ind w:firstLine="709"/>
        <w:jc w:val="both"/>
        <w:rPr>
          <w:lang w:val="ru-RU"/>
        </w:rPr>
      </w:pPr>
      <w:r w:rsidRPr="00B32CF1">
        <w:rPr>
          <w:lang w:val="ru-RU"/>
        </w:rPr>
        <w:t xml:space="preserve">Сотрудник должен быть ознакомлен со сведениями </w:t>
      </w:r>
      <w:r>
        <w:rPr>
          <w:lang w:val="ru-RU"/>
        </w:rPr>
        <w:t>положения по обработке и обеспечению безопасности персональных данных, обрабатываемых в Организации</w:t>
      </w:r>
      <w:r w:rsidRPr="00B32CF1">
        <w:rPr>
          <w:lang w:val="ru-RU"/>
        </w:rPr>
        <w:t>.</w:t>
      </w:r>
    </w:p>
    <w:p w:rsidR="003F1296" w:rsidRPr="00B32CF1" w:rsidRDefault="003F1296" w:rsidP="003F1296">
      <w:pPr>
        <w:ind w:firstLine="709"/>
        <w:jc w:val="both"/>
        <w:rPr>
          <w:lang w:val="ru-RU"/>
        </w:rPr>
      </w:pPr>
      <w:r w:rsidRPr="00B32CF1">
        <w:rPr>
          <w:lang w:val="ru-RU"/>
        </w:rPr>
        <w:t xml:space="preserve">Сотрудники </w:t>
      </w:r>
      <w:r>
        <w:rPr>
          <w:lang w:val="ru-RU"/>
        </w:rPr>
        <w:t>Организации</w:t>
      </w:r>
      <w:r w:rsidRPr="00B32CF1">
        <w:rPr>
          <w:lang w:val="ru-RU"/>
        </w:rPr>
        <w:t xml:space="preserve">, использующие технические средства аутентификации, должны обеспечивать сохранность идентификаторов (электронных ключей) и не допускать НСД к ним, а </w:t>
      </w:r>
      <w:r w:rsidR="00C05BA8" w:rsidRPr="00B32CF1">
        <w:rPr>
          <w:lang w:val="ru-RU"/>
        </w:rPr>
        <w:t>также</w:t>
      </w:r>
      <w:r w:rsidRPr="00B32CF1">
        <w:rPr>
          <w:lang w:val="ru-RU"/>
        </w:rPr>
        <w:t xml:space="preserve"> возможность их утери или использования третьими лицами. Пользователи несут персональную ответственность за сохранность идентификаторов.</w:t>
      </w:r>
    </w:p>
    <w:p w:rsidR="003F1296" w:rsidRPr="00B32CF1" w:rsidRDefault="003F1296" w:rsidP="003F1296">
      <w:pPr>
        <w:ind w:firstLine="709"/>
        <w:jc w:val="both"/>
        <w:rPr>
          <w:lang w:val="ru-RU"/>
        </w:rPr>
      </w:pPr>
      <w:r w:rsidRPr="00B32CF1">
        <w:rPr>
          <w:lang w:val="ru-RU"/>
        </w:rPr>
        <w:t xml:space="preserve">Сотрудники </w:t>
      </w:r>
      <w:r>
        <w:rPr>
          <w:lang w:val="ru-RU"/>
        </w:rPr>
        <w:t>Организации</w:t>
      </w:r>
      <w:r w:rsidRPr="00B32CF1">
        <w:rPr>
          <w:lang w:val="ru-RU"/>
        </w:rPr>
        <w:t xml:space="preserve"> должны следовать установленным процедурам поддержания режима безопасности ПДн при выборе и использовании паролей (если не используются технические средства аутентификации). </w:t>
      </w:r>
    </w:p>
    <w:p w:rsidR="003F1296" w:rsidRPr="00B32CF1" w:rsidRDefault="003F1296" w:rsidP="003F1296">
      <w:pPr>
        <w:ind w:firstLine="709"/>
        <w:jc w:val="both"/>
        <w:rPr>
          <w:lang w:val="ru-RU"/>
        </w:rPr>
      </w:pPr>
      <w:r w:rsidRPr="00B32CF1">
        <w:rPr>
          <w:lang w:val="ru-RU"/>
        </w:rPr>
        <w:t xml:space="preserve">Сотрудники </w:t>
      </w:r>
      <w:r>
        <w:rPr>
          <w:lang w:val="ru-RU"/>
        </w:rPr>
        <w:t>Организации</w:t>
      </w:r>
      <w:r w:rsidRPr="00B32CF1">
        <w:rPr>
          <w:lang w:val="ru-RU"/>
        </w:rPr>
        <w:t xml:space="preserve"> должны обеспечивать надлежащую защиту оборудования, оставляемого без присмотра, особенно в тех случаях, когда в помещение имеют доступ посторонние лица. Все пользователи должны знать требования по безопасности ПДн и процедуры защиты оборудования, оставленного без присмотра, а также свои обязанности по обеспечению такой защиты. </w:t>
      </w:r>
    </w:p>
    <w:p w:rsidR="003F1296" w:rsidRPr="00B32CF1" w:rsidRDefault="003F1296" w:rsidP="003F1296">
      <w:pPr>
        <w:ind w:firstLine="709"/>
        <w:jc w:val="both"/>
        <w:rPr>
          <w:lang w:val="ru-RU"/>
        </w:rPr>
      </w:pPr>
      <w:r w:rsidRPr="00B32CF1">
        <w:rPr>
          <w:lang w:val="ru-RU"/>
        </w:rPr>
        <w:t xml:space="preserve">Сотрудникам запрещается устанавливать постороннее программное обеспечение, подключать личные мобильные устройства и носители информации, а </w:t>
      </w:r>
      <w:r w:rsidR="00C05BA8" w:rsidRPr="00B32CF1">
        <w:rPr>
          <w:lang w:val="ru-RU"/>
        </w:rPr>
        <w:t>также</w:t>
      </w:r>
      <w:r w:rsidRPr="00B32CF1">
        <w:rPr>
          <w:lang w:val="ru-RU"/>
        </w:rPr>
        <w:t xml:space="preserve"> записывать на них защищаемую информацию.</w:t>
      </w:r>
    </w:p>
    <w:p w:rsidR="003F1296" w:rsidRPr="00624D15" w:rsidRDefault="003F1296" w:rsidP="003F1296">
      <w:pPr>
        <w:ind w:firstLine="709"/>
        <w:jc w:val="both"/>
        <w:rPr>
          <w:color w:val="000000"/>
          <w:lang w:val="ru-RU"/>
        </w:rPr>
      </w:pPr>
      <w:r w:rsidRPr="00624D15">
        <w:rPr>
          <w:color w:val="000000"/>
          <w:lang w:val="ru-RU"/>
        </w:rPr>
        <w:lastRenderedPageBreak/>
        <w:t xml:space="preserve">Сотрудникам, а также бывшим сотрудникам, запрещается разглашать защищаемую информацию, которая стала им известна при работе с информационными системами Организации, третьим лицам. </w:t>
      </w:r>
    </w:p>
    <w:p w:rsidR="003F1296" w:rsidRPr="00B32CF1" w:rsidRDefault="003F1296" w:rsidP="003F1296">
      <w:pPr>
        <w:ind w:firstLine="709"/>
        <w:jc w:val="both"/>
        <w:rPr>
          <w:lang w:val="ru-RU"/>
        </w:rPr>
      </w:pPr>
      <w:r w:rsidRPr="00B32CF1">
        <w:rPr>
          <w:lang w:val="ru-RU"/>
        </w:rPr>
        <w:t xml:space="preserve">При работе с ПДн в ИСПДн сотрудники </w:t>
      </w:r>
      <w:r>
        <w:rPr>
          <w:lang w:val="ru-RU"/>
        </w:rPr>
        <w:t>Организации</w:t>
      </w:r>
      <w:r w:rsidRPr="00B32CF1">
        <w:rPr>
          <w:lang w:val="ru-RU"/>
        </w:rPr>
        <w:t xml:space="preserve"> обязаны обеспечить отсутствие возможности просмотра ПДн третьими лицами с мониторов АРМ или терминалов.</w:t>
      </w:r>
    </w:p>
    <w:p w:rsidR="003F1296" w:rsidRPr="00B32CF1" w:rsidRDefault="003F1296" w:rsidP="003F1296">
      <w:pPr>
        <w:ind w:firstLine="709"/>
        <w:jc w:val="both"/>
        <w:rPr>
          <w:lang w:val="ru-RU"/>
        </w:rPr>
      </w:pPr>
      <w:r w:rsidRPr="00B32CF1">
        <w:rPr>
          <w:lang w:val="ru-RU"/>
        </w:rPr>
        <w:t>При завершении работы с ИСПДн сотрудники обязаны защитить АРМ или терминалы с помощью блокировки ключом или эквивалентного средства контроля, например, доступом по паролю, если не используются более сильные средства защиты.</w:t>
      </w:r>
    </w:p>
    <w:p w:rsidR="003F1296" w:rsidRPr="00B32CF1" w:rsidRDefault="003F1296" w:rsidP="003F1296">
      <w:pPr>
        <w:ind w:firstLine="709"/>
        <w:jc w:val="both"/>
        <w:rPr>
          <w:lang w:val="ru-RU"/>
        </w:rPr>
      </w:pPr>
      <w:r w:rsidRPr="00B32CF1">
        <w:rPr>
          <w:lang w:val="ru-RU"/>
        </w:rPr>
        <w:t xml:space="preserve">Сотрудники </w:t>
      </w:r>
      <w:r>
        <w:rPr>
          <w:lang w:val="ru-RU"/>
        </w:rPr>
        <w:t>Организации</w:t>
      </w:r>
      <w:r w:rsidRPr="00B32CF1">
        <w:rPr>
          <w:lang w:val="ru-RU"/>
        </w:rPr>
        <w:t xml:space="preserve"> должны быть проинформированы об угрозах нарушения режима безопасности ПДн и ответственности за его нарушение. Они должны быть ознакомлены с утвержденной формальной процедурой наложения дисциплинарных взысканий на сотрудников, которые нарушили принятые политику и процедуры безопасности ПДн.</w:t>
      </w:r>
    </w:p>
    <w:p w:rsidR="003F1296" w:rsidRDefault="003F1296" w:rsidP="003F1296">
      <w:pPr>
        <w:ind w:firstLine="709"/>
        <w:jc w:val="both"/>
        <w:rPr>
          <w:lang w:val="ru-RU"/>
        </w:rPr>
      </w:pPr>
      <w:r w:rsidRPr="00B32CF1">
        <w:rPr>
          <w:lang w:val="ru-RU"/>
        </w:rPr>
        <w:t>Сотрудники обязаны без промедления сообщать обо всех наблюдаемых или подозрительн</w:t>
      </w:r>
      <w:r w:rsidR="00B10B8D">
        <w:rPr>
          <w:lang w:val="ru-RU"/>
        </w:rPr>
        <w:t>ых случаях работы ИСПДн, которые могут</w:t>
      </w:r>
      <w:r w:rsidRPr="00B32CF1">
        <w:rPr>
          <w:lang w:val="ru-RU"/>
        </w:rPr>
        <w:t xml:space="preserve"> повлечь за собой угрозы безопасности ПДн, а также о выявленных ими событиях, затрагивающих безопасность ПДн, руководству подразделения и лицу, отвечающему за немедленное реагирование на угрозы безопасности ПДн.</w:t>
      </w:r>
    </w:p>
    <w:p w:rsidR="004B66AF" w:rsidRDefault="004B66AF" w:rsidP="003F1296">
      <w:pPr>
        <w:ind w:firstLine="709"/>
        <w:jc w:val="both"/>
        <w:rPr>
          <w:lang w:val="ru-RU"/>
        </w:rPr>
      </w:pPr>
    </w:p>
    <w:p w:rsidR="003F1296" w:rsidRPr="00632ABB" w:rsidRDefault="003F1296" w:rsidP="003F1296">
      <w:pPr>
        <w:ind w:firstLine="709"/>
        <w:jc w:val="both"/>
        <w:rPr>
          <w:b/>
          <w:lang w:val="ru-RU"/>
        </w:rPr>
      </w:pPr>
      <w:r w:rsidRPr="00632ABB">
        <w:rPr>
          <w:b/>
          <w:lang w:val="ru-RU"/>
        </w:rPr>
        <w:t>Контроль за соблю</w:t>
      </w:r>
      <w:r>
        <w:rPr>
          <w:b/>
          <w:lang w:val="ru-RU"/>
        </w:rPr>
        <w:t>дением, выше описанных требований</w:t>
      </w:r>
      <w:r w:rsidRPr="00632ABB">
        <w:rPr>
          <w:b/>
          <w:lang w:val="ru-RU"/>
        </w:rPr>
        <w:t xml:space="preserve"> по защите персональных данных сотрудниками Организации</w:t>
      </w:r>
      <w:r>
        <w:rPr>
          <w:b/>
          <w:lang w:val="ru-RU"/>
        </w:rPr>
        <w:t>,</w:t>
      </w:r>
      <w:r w:rsidRPr="00632ABB">
        <w:rPr>
          <w:b/>
          <w:lang w:val="ru-RU"/>
        </w:rPr>
        <w:t xml:space="preserve"> возлагается на ответственного по защите информации в ИСПДн и ответственного за </w:t>
      </w:r>
      <w:r w:rsidR="00977FEC">
        <w:rPr>
          <w:b/>
          <w:lang w:val="ru-RU"/>
        </w:rPr>
        <w:t>организацию обработки</w:t>
      </w:r>
      <w:r w:rsidRPr="00632ABB">
        <w:rPr>
          <w:b/>
          <w:lang w:val="ru-RU"/>
        </w:rPr>
        <w:t xml:space="preserve"> персональных данных в Организации.</w:t>
      </w:r>
    </w:p>
    <w:p w:rsidR="00CD784D" w:rsidRPr="00632ABB" w:rsidRDefault="00CD784D" w:rsidP="00CD784D">
      <w:pPr>
        <w:ind w:firstLine="709"/>
        <w:jc w:val="both"/>
        <w:rPr>
          <w:b/>
          <w:lang w:val="ru-RU"/>
        </w:rPr>
      </w:pPr>
    </w:p>
    <w:p w:rsidR="00B32CF1" w:rsidRDefault="00B32CF1" w:rsidP="00B32CF1">
      <w:pPr>
        <w:pStyle w:val="1"/>
        <w:numPr>
          <w:ilvl w:val="0"/>
          <w:numId w:val="1"/>
        </w:numPr>
        <w:rPr>
          <w:lang w:val="ru-RU"/>
        </w:rPr>
      </w:pPr>
      <w:r>
        <w:rPr>
          <w:lang w:val="ru-RU"/>
        </w:rPr>
        <w:br w:type="page"/>
      </w:r>
      <w:bookmarkStart w:id="7" w:name="_Toc277082674"/>
      <w:r>
        <w:rPr>
          <w:lang w:val="ru-RU"/>
        </w:rPr>
        <w:lastRenderedPageBreak/>
        <w:t>Должностные обязанности пользователей ИСПДн</w:t>
      </w:r>
      <w:bookmarkEnd w:id="7"/>
    </w:p>
    <w:p w:rsidR="00B32CF1" w:rsidRDefault="00B32CF1" w:rsidP="00CD784D">
      <w:pPr>
        <w:ind w:firstLine="709"/>
        <w:jc w:val="both"/>
        <w:rPr>
          <w:lang w:val="ru-RU"/>
        </w:rPr>
      </w:pPr>
    </w:p>
    <w:p w:rsidR="003F1296" w:rsidRPr="00B32CF1" w:rsidRDefault="003F1296" w:rsidP="003F1296">
      <w:pPr>
        <w:ind w:firstLine="709"/>
        <w:jc w:val="both"/>
        <w:rPr>
          <w:lang w:val="ru-RU"/>
        </w:rPr>
      </w:pPr>
      <w:r w:rsidRPr="00B32CF1">
        <w:rPr>
          <w:lang w:val="ru-RU"/>
        </w:rPr>
        <w:t>Должностные обязанности пользователей ИСПДн описаны в следующих документах:</w:t>
      </w:r>
    </w:p>
    <w:p w:rsidR="003F1296" w:rsidRPr="002D13FC" w:rsidRDefault="006E0693" w:rsidP="003F1296">
      <w:pPr>
        <w:numPr>
          <w:ilvl w:val="0"/>
          <w:numId w:val="12"/>
        </w:numPr>
        <w:jc w:val="both"/>
        <w:rPr>
          <w:color w:val="000000"/>
          <w:lang w:val="ru-RU"/>
        </w:rPr>
      </w:pPr>
      <w:r>
        <w:rPr>
          <w:color w:val="000000"/>
          <w:lang w:val="ru-RU"/>
        </w:rPr>
        <w:t>Инструкция администратора безопасности</w:t>
      </w:r>
      <w:r w:rsidR="003F1296" w:rsidRPr="002D13FC">
        <w:rPr>
          <w:color w:val="000000"/>
          <w:lang w:val="ru-RU"/>
        </w:rPr>
        <w:t>;</w:t>
      </w:r>
    </w:p>
    <w:p w:rsidR="003F1296" w:rsidRPr="00B32CF1" w:rsidRDefault="003F1296" w:rsidP="003F1296">
      <w:pPr>
        <w:numPr>
          <w:ilvl w:val="0"/>
          <w:numId w:val="12"/>
        </w:numPr>
        <w:jc w:val="both"/>
        <w:rPr>
          <w:lang w:val="ru-RU"/>
        </w:rPr>
      </w:pPr>
      <w:r w:rsidRPr="00B32CF1">
        <w:rPr>
          <w:lang w:val="ru-RU"/>
        </w:rPr>
        <w:t>Инструкция пользователя</w:t>
      </w:r>
      <w:r>
        <w:rPr>
          <w:lang w:val="ru-RU"/>
        </w:rPr>
        <w:t xml:space="preserve"> по эксплуатации СЗИ в</w:t>
      </w:r>
      <w:r w:rsidRPr="00B32CF1">
        <w:rPr>
          <w:lang w:val="ru-RU"/>
        </w:rPr>
        <w:t xml:space="preserve"> ИСПДн;</w:t>
      </w:r>
    </w:p>
    <w:p w:rsidR="003F1296" w:rsidRDefault="003F1296" w:rsidP="003F1296">
      <w:pPr>
        <w:numPr>
          <w:ilvl w:val="0"/>
          <w:numId w:val="12"/>
        </w:numPr>
        <w:jc w:val="both"/>
        <w:rPr>
          <w:lang w:val="ru-RU"/>
        </w:rPr>
      </w:pPr>
      <w:r w:rsidRPr="008F4C73">
        <w:rPr>
          <w:lang w:val="ru-RU"/>
        </w:rPr>
        <w:t>Инструкция по организации резервирования и восстановления ИСПДн, обработка инцидентов безопасности ПДн</w:t>
      </w:r>
      <w:r>
        <w:rPr>
          <w:lang w:val="ru-RU"/>
        </w:rPr>
        <w:t>;</w:t>
      </w:r>
    </w:p>
    <w:p w:rsidR="007C6E7D" w:rsidRDefault="007C6E7D" w:rsidP="003F1296">
      <w:pPr>
        <w:numPr>
          <w:ilvl w:val="0"/>
          <w:numId w:val="12"/>
        </w:numPr>
        <w:jc w:val="both"/>
        <w:rPr>
          <w:lang w:val="ru-RU"/>
        </w:rPr>
      </w:pPr>
      <w:r>
        <w:rPr>
          <w:lang w:val="ru-RU"/>
        </w:rPr>
        <w:t>Инструкция пользователей ИСПДн</w:t>
      </w:r>
      <w:r>
        <w:t>;</w:t>
      </w:r>
    </w:p>
    <w:p w:rsidR="003F1296" w:rsidRDefault="003F1296" w:rsidP="003F1296">
      <w:pPr>
        <w:ind w:firstLine="709"/>
        <w:jc w:val="both"/>
        <w:rPr>
          <w:lang w:val="ru-RU"/>
        </w:rPr>
      </w:pPr>
    </w:p>
    <w:p w:rsidR="00C853FC" w:rsidRDefault="00C853FC" w:rsidP="00C853FC">
      <w:pPr>
        <w:pStyle w:val="1"/>
        <w:numPr>
          <w:ilvl w:val="0"/>
          <w:numId w:val="1"/>
        </w:numPr>
        <w:rPr>
          <w:lang w:val="ru-RU"/>
        </w:rPr>
      </w:pPr>
      <w:r>
        <w:rPr>
          <w:lang w:val="ru-RU"/>
        </w:rPr>
        <w:br w:type="page"/>
      </w:r>
      <w:bookmarkStart w:id="8" w:name="_Toc277082675"/>
      <w:r>
        <w:rPr>
          <w:lang w:val="ru-RU"/>
        </w:rPr>
        <w:lastRenderedPageBreak/>
        <w:t>Ответственность сотрудников ИСПДн Организации</w:t>
      </w:r>
      <w:bookmarkEnd w:id="8"/>
    </w:p>
    <w:p w:rsidR="00B32CF1" w:rsidRDefault="00B32CF1" w:rsidP="00CD784D">
      <w:pPr>
        <w:ind w:firstLine="709"/>
        <w:jc w:val="both"/>
        <w:rPr>
          <w:lang w:val="ru-RU"/>
        </w:rPr>
      </w:pPr>
    </w:p>
    <w:p w:rsidR="00C853FC" w:rsidRPr="00C853FC" w:rsidRDefault="00C853FC" w:rsidP="00C853FC">
      <w:pPr>
        <w:ind w:firstLine="709"/>
        <w:jc w:val="both"/>
        <w:rPr>
          <w:lang w:val="ru-RU"/>
        </w:rPr>
      </w:pPr>
      <w:r w:rsidRPr="00C853FC">
        <w:rPr>
          <w:lang w:val="ru-RU"/>
        </w:rPr>
        <w:t xml:space="preserve">В соответствии со ст. 24 Федерального закона Российской Федерации от 27 июля </w:t>
      </w:r>
      <w:smartTag w:uri="urn:schemas-microsoft-com:office:smarttags" w:element="metricconverter">
        <w:smartTagPr>
          <w:attr w:name="ProductID" w:val="2006 г"/>
        </w:smartTagPr>
        <w:r w:rsidRPr="00C853FC">
          <w:rPr>
            <w:lang w:val="ru-RU"/>
          </w:rPr>
          <w:t>2006 г</w:t>
        </w:r>
      </w:smartTag>
      <w:r w:rsidRPr="00C853FC">
        <w:rPr>
          <w:lang w:val="ru-RU"/>
        </w:rPr>
        <w:t>. № 152-ФЗ «О персональных данных» лица, виновные в нарушении требований данного Федерального закона, несут гражданскую, уголовную, административную, дисциплинарную и иную предусмотренную законодател</w:t>
      </w:r>
      <w:r w:rsidRPr="00C853FC">
        <w:rPr>
          <w:lang w:val="ru-RU"/>
        </w:rPr>
        <w:t>ь</w:t>
      </w:r>
      <w:r w:rsidRPr="00C853FC">
        <w:rPr>
          <w:lang w:val="ru-RU"/>
        </w:rPr>
        <w:t>ством Российской Федерации ответственность.</w:t>
      </w:r>
    </w:p>
    <w:p w:rsidR="00AB05D3" w:rsidRPr="00AB05D3" w:rsidRDefault="00AB05D3" w:rsidP="00AB05D3">
      <w:pPr>
        <w:ind w:firstLine="709"/>
        <w:jc w:val="both"/>
        <w:rPr>
          <w:lang w:val="ru-RU"/>
        </w:rPr>
      </w:pPr>
      <w:r w:rsidRPr="00AB05D3">
        <w:rPr>
          <w:lang w:val="ru-RU"/>
        </w:rPr>
        <w:t>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 неправомерный доступ к информации, если эти действия привели к уничтожению, блокированию, модификации информации или нарушению работы ЭВМ или сетей (статьи 272,273 и 274 УК РФ).</w:t>
      </w:r>
    </w:p>
    <w:p w:rsidR="00AB05D3" w:rsidRPr="00AB05D3" w:rsidRDefault="00AB05D3" w:rsidP="00AB05D3">
      <w:pPr>
        <w:ind w:firstLine="709"/>
        <w:jc w:val="both"/>
        <w:rPr>
          <w:lang w:val="ru-RU"/>
        </w:rPr>
      </w:pPr>
      <w:r w:rsidRPr="00AB05D3">
        <w:rPr>
          <w:lang w:val="ru-RU"/>
        </w:rPr>
        <w:t>Администратор ИСПДн и администратор безопасности несут ответственность за все действия, совершенные от имени их учетных записей или системных учетных записей, если не доказан факт несанкционированного использования учетных записей.</w:t>
      </w:r>
    </w:p>
    <w:p w:rsidR="00C853FC" w:rsidRDefault="00AB05D3" w:rsidP="00AB05D3">
      <w:pPr>
        <w:ind w:firstLine="709"/>
        <w:jc w:val="both"/>
        <w:rPr>
          <w:lang w:val="ru-RU"/>
        </w:rPr>
      </w:pPr>
      <w:r w:rsidRPr="00AB05D3">
        <w:rPr>
          <w:lang w:val="ru-RU"/>
        </w:rPr>
        <w:t>При нарушениях сотрудниками Организации – пользователей ИСПДн правил, связанных с безопасностью ПДн, они несут ответственность, установленную действующим законодательством Российской Федерации.</w:t>
      </w:r>
    </w:p>
    <w:p w:rsidR="00E8062C" w:rsidRDefault="00E8062C" w:rsidP="00CD784D">
      <w:pPr>
        <w:ind w:firstLine="709"/>
        <w:jc w:val="both"/>
        <w:rPr>
          <w:lang w:val="ru-RU"/>
        </w:rPr>
      </w:pPr>
    </w:p>
    <w:p w:rsidR="00E8062C" w:rsidRDefault="00C82C5A" w:rsidP="00CD784D">
      <w:pPr>
        <w:ind w:firstLine="709"/>
        <w:jc w:val="both"/>
        <w:rPr>
          <w:lang w:val="ru-RU"/>
        </w:rPr>
      </w:pPr>
      <w:r>
        <w:rPr>
          <w:lang w:val="ru-RU"/>
        </w:rPr>
        <w:t xml:space="preserve"> </w:t>
      </w: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DE10A8" w:rsidRDefault="00DE10A8" w:rsidP="00CD784D">
      <w:pPr>
        <w:ind w:firstLine="709"/>
        <w:jc w:val="both"/>
        <w:rPr>
          <w:lang w:val="ru-RU"/>
        </w:rPr>
        <w:sectPr w:rsidR="00DE10A8" w:rsidSect="00BA635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709" w:header="708" w:footer="708" w:gutter="0"/>
          <w:cols w:space="708"/>
          <w:titlePg/>
          <w:docGrid w:linePitch="360"/>
        </w:sect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CD784D">
      <w:pPr>
        <w:ind w:firstLine="709"/>
        <w:jc w:val="both"/>
        <w:rPr>
          <w:lang w:val="ru-RU"/>
        </w:rPr>
      </w:pPr>
    </w:p>
    <w:p w:rsidR="00FC1805" w:rsidRDefault="00FC1805" w:rsidP="00FC1805">
      <w:pPr>
        <w:jc w:val="both"/>
        <w:rPr>
          <w:lang w:val="ru-RU"/>
        </w:rPr>
      </w:pPr>
    </w:p>
    <w:p w:rsidR="003349B7" w:rsidRPr="003349B7" w:rsidRDefault="003349B7" w:rsidP="00FC1805">
      <w:pPr>
        <w:jc w:val="both"/>
        <w:rPr>
          <w:lang w:val="ru-RU"/>
        </w:rPr>
      </w:pPr>
    </w:p>
    <w:p w:rsidR="003349B7" w:rsidRPr="003349B7" w:rsidRDefault="003349B7" w:rsidP="003349B7">
      <w:pPr>
        <w:rPr>
          <w:lang w:val="ru-RU"/>
        </w:rPr>
      </w:pPr>
      <w:r w:rsidRPr="003349B7">
        <w:rPr>
          <w:lang w:val="ru-RU"/>
        </w:rPr>
        <w:t xml:space="preserve">Уч. № </w:t>
      </w:r>
      <w:r>
        <w:rPr>
          <w:lang w:val="ru-RU"/>
        </w:rPr>
        <w:t>0</w:t>
      </w:r>
      <w:r w:rsidR="00552250">
        <w:rPr>
          <w:lang w:val="ru-RU"/>
        </w:rPr>
        <w:t>5</w:t>
      </w:r>
    </w:p>
    <w:p w:rsidR="00C05ADB" w:rsidRPr="00C05ADB" w:rsidRDefault="00C05ADB" w:rsidP="00C05ADB">
      <w:pPr>
        <w:rPr>
          <w:lang w:val="ru-RU"/>
        </w:rPr>
      </w:pPr>
      <w:r w:rsidRPr="00C05ADB">
        <w:rPr>
          <w:lang w:val="ru-RU"/>
        </w:rPr>
        <w:t xml:space="preserve">Отп. в ед.экз. на </w:t>
      </w:r>
      <w:r w:rsidR="008C6E2A">
        <w:rPr>
          <w:lang w:val="ru-RU"/>
        </w:rPr>
        <w:t>17</w:t>
      </w:r>
      <w:r w:rsidRPr="00C05ADB">
        <w:rPr>
          <w:lang w:val="ru-RU"/>
        </w:rPr>
        <w:t xml:space="preserve"> листах </w:t>
      </w:r>
    </w:p>
    <w:p w:rsidR="009761B1" w:rsidRPr="009761B1" w:rsidRDefault="009761B1" w:rsidP="009761B1">
      <w:pPr>
        <w:rPr>
          <w:lang w:val="ru-RU"/>
        </w:rPr>
      </w:pPr>
      <w:r w:rsidRPr="009761B1">
        <w:rPr>
          <w:lang w:val="ru-RU"/>
        </w:rPr>
        <w:t>Исп. Кудряцева Н.В., отп. Кудряцева Н.В.</w:t>
      </w:r>
    </w:p>
    <w:p w:rsidR="009761B1" w:rsidRPr="009761B1" w:rsidRDefault="009761B1" w:rsidP="009761B1">
      <w:pPr>
        <w:rPr>
          <w:lang w:val="ru-RU"/>
        </w:rPr>
      </w:pPr>
      <w:r w:rsidRPr="009761B1">
        <w:rPr>
          <w:lang w:val="ru-RU"/>
        </w:rPr>
        <w:t>Тел. 8 (34544) 3-15-53</w:t>
      </w:r>
    </w:p>
    <w:p w:rsidR="00FC1805" w:rsidRDefault="009761B1" w:rsidP="009761B1">
      <w:pPr>
        <w:rPr>
          <w:lang w:val="ru-RU"/>
        </w:rPr>
      </w:pPr>
      <w:r w:rsidRPr="009761B1">
        <w:rPr>
          <w:lang w:val="ru-RU"/>
        </w:rPr>
        <w:t>0</w:t>
      </w:r>
      <w:r>
        <w:rPr>
          <w:lang w:val="ru-RU"/>
        </w:rPr>
        <w:t>3</w:t>
      </w:r>
      <w:r w:rsidRPr="00A173DE">
        <w:rPr>
          <w:lang w:val="ru-RU"/>
        </w:rPr>
        <w:t>.11.2016</w:t>
      </w:r>
      <w:r w:rsidRPr="009761B1">
        <w:rPr>
          <w:lang w:val="ru-RU"/>
        </w:rPr>
        <w:t xml:space="preserve"> г. </w:t>
      </w:r>
      <w:r w:rsidR="003349B7" w:rsidRPr="009971C5">
        <w:rPr>
          <w:lang w:val="ru-RU"/>
        </w:rPr>
        <w:t xml:space="preserve"> </w:t>
      </w:r>
    </w:p>
    <w:sectPr w:rsidR="00FC1805" w:rsidSect="0007720D">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10" w:rsidRDefault="003E3310" w:rsidP="0007720D">
      <w:r>
        <w:separator/>
      </w:r>
    </w:p>
  </w:endnote>
  <w:endnote w:type="continuationSeparator" w:id="1">
    <w:p w:rsidR="003E3310" w:rsidRDefault="003E3310" w:rsidP="00077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AC" w:rsidRDefault="00694DA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05" w:rsidRDefault="00FC1805">
    <w:pPr>
      <w:pStyle w:val="a9"/>
      <w:jc w:val="center"/>
    </w:pPr>
    <w:fldSimple w:instr=" PAGE   \* MERGEFORMAT ">
      <w:r w:rsidR="00BA635B">
        <w:rPr>
          <w:noProof/>
        </w:rPr>
        <w:t>2</w:t>
      </w:r>
    </w:fldSimple>
  </w:p>
  <w:p w:rsidR="00FC1805" w:rsidRDefault="00FC180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AC" w:rsidRDefault="00694DA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10" w:rsidRDefault="003E3310" w:rsidP="0007720D">
      <w:r>
        <w:separator/>
      </w:r>
    </w:p>
  </w:footnote>
  <w:footnote w:type="continuationSeparator" w:id="1">
    <w:p w:rsidR="003E3310" w:rsidRDefault="003E3310" w:rsidP="00077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AC" w:rsidRDefault="00694DA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AC" w:rsidRDefault="00694DA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AC" w:rsidRDefault="00694D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6075"/>
    <w:multiLevelType w:val="hybridMultilevel"/>
    <w:tmpl w:val="5E3A43A6"/>
    <w:lvl w:ilvl="0" w:tplc="106C7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97A2D"/>
    <w:multiLevelType w:val="hybridMultilevel"/>
    <w:tmpl w:val="1988CA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E35EB1"/>
    <w:multiLevelType w:val="hybridMultilevel"/>
    <w:tmpl w:val="EFECB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EE137B"/>
    <w:multiLevelType w:val="hybridMultilevel"/>
    <w:tmpl w:val="24785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F23CF"/>
    <w:multiLevelType w:val="hybridMultilevel"/>
    <w:tmpl w:val="CA9EB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950E92"/>
    <w:multiLevelType w:val="multilevel"/>
    <w:tmpl w:val="00C8760A"/>
    <w:lvl w:ilvl="0">
      <w:start w:val="1"/>
      <w:numFmt w:val="decimal"/>
      <w:lvlText w:val="%1."/>
      <w:lvlJc w:val="left"/>
      <w:pPr>
        <w:ind w:left="1429" w:hanging="360"/>
      </w:pPr>
      <w:rPr>
        <w:rFonts w:hint="default"/>
      </w:rPr>
    </w:lvl>
    <w:lvl w:ilvl="1">
      <w:start w:val="5"/>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1C2E5806"/>
    <w:multiLevelType w:val="hybridMultilevel"/>
    <w:tmpl w:val="116C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15CEB"/>
    <w:multiLevelType w:val="hybridMultilevel"/>
    <w:tmpl w:val="C3BCA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E46189"/>
    <w:multiLevelType w:val="hybridMultilevel"/>
    <w:tmpl w:val="1F321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28182F"/>
    <w:multiLevelType w:val="hybridMultilevel"/>
    <w:tmpl w:val="F6D60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C40F8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3C1669"/>
    <w:multiLevelType w:val="hybridMultilevel"/>
    <w:tmpl w:val="E7880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B76AAB"/>
    <w:multiLevelType w:val="hybridMultilevel"/>
    <w:tmpl w:val="D15C5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8D69CC"/>
    <w:multiLevelType w:val="multilevel"/>
    <w:tmpl w:val="ADF07ED6"/>
    <w:lvl w:ilvl="0">
      <w:start w:val="3"/>
      <w:numFmt w:val="decimal"/>
      <w:lvlText w:val="%1."/>
      <w:lvlJc w:val="left"/>
      <w:pPr>
        <w:ind w:left="1429"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3FAA1338"/>
    <w:multiLevelType w:val="hybridMultilevel"/>
    <w:tmpl w:val="1FF8B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D80309"/>
    <w:multiLevelType w:val="hybridMultilevel"/>
    <w:tmpl w:val="43268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6A7078"/>
    <w:multiLevelType w:val="hybridMultilevel"/>
    <w:tmpl w:val="0A5A7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604A46"/>
    <w:multiLevelType w:val="hybridMultilevel"/>
    <w:tmpl w:val="41A48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E57768"/>
    <w:multiLevelType w:val="hybridMultilevel"/>
    <w:tmpl w:val="5E902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6B4DD5"/>
    <w:multiLevelType w:val="hybridMultilevel"/>
    <w:tmpl w:val="45F2CA68"/>
    <w:lvl w:ilvl="0" w:tplc="106C748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E747793"/>
    <w:multiLevelType w:val="hybridMultilevel"/>
    <w:tmpl w:val="24B81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252477"/>
    <w:multiLevelType w:val="multilevel"/>
    <w:tmpl w:val="7326025A"/>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nsid w:val="5B1D266D"/>
    <w:multiLevelType w:val="hybridMultilevel"/>
    <w:tmpl w:val="B80C2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B30D7D"/>
    <w:multiLevelType w:val="hybridMultilevel"/>
    <w:tmpl w:val="5A526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763F75"/>
    <w:multiLevelType w:val="hybridMultilevel"/>
    <w:tmpl w:val="69D69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D86054"/>
    <w:multiLevelType w:val="hybridMultilevel"/>
    <w:tmpl w:val="7AFA6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0A1DF2"/>
    <w:multiLevelType w:val="multilevel"/>
    <w:tmpl w:val="7B9483C2"/>
    <w:lvl w:ilvl="0">
      <w:start w:val="8"/>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68457E4D"/>
    <w:multiLevelType w:val="hybridMultilevel"/>
    <w:tmpl w:val="24C4E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BE0913"/>
    <w:multiLevelType w:val="hybridMultilevel"/>
    <w:tmpl w:val="AB383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FD7B36"/>
    <w:multiLevelType w:val="hybridMultilevel"/>
    <w:tmpl w:val="50EE1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2E04B0"/>
    <w:multiLevelType w:val="hybridMultilevel"/>
    <w:tmpl w:val="E4FC4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976055A"/>
    <w:multiLevelType w:val="hybridMultilevel"/>
    <w:tmpl w:val="D4F66348"/>
    <w:lvl w:ilvl="0" w:tplc="106C74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nsid w:val="7EB00A14"/>
    <w:multiLevelType w:val="hybridMultilevel"/>
    <w:tmpl w:val="AAF06300"/>
    <w:lvl w:ilvl="0" w:tplc="106C7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3"/>
  </w:num>
  <w:num w:numId="4">
    <w:abstractNumId w:val="24"/>
  </w:num>
  <w:num w:numId="5">
    <w:abstractNumId w:val="8"/>
  </w:num>
  <w:num w:numId="6">
    <w:abstractNumId w:val="11"/>
  </w:num>
  <w:num w:numId="7">
    <w:abstractNumId w:val="7"/>
  </w:num>
  <w:num w:numId="8">
    <w:abstractNumId w:val="3"/>
  </w:num>
  <w:num w:numId="9">
    <w:abstractNumId w:val="4"/>
  </w:num>
  <w:num w:numId="10">
    <w:abstractNumId w:val="9"/>
  </w:num>
  <w:num w:numId="11">
    <w:abstractNumId w:val="29"/>
  </w:num>
  <w:num w:numId="12">
    <w:abstractNumId w:val="14"/>
  </w:num>
  <w:num w:numId="13">
    <w:abstractNumId w:val="12"/>
  </w:num>
  <w:num w:numId="14">
    <w:abstractNumId w:val="18"/>
  </w:num>
  <w:num w:numId="15">
    <w:abstractNumId w:val="28"/>
  </w:num>
  <w:num w:numId="16">
    <w:abstractNumId w:val="22"/>
  </w:num>
  <w:num w:numId="17">
    <w:abstractNumId w:val="25"/>
  </w:num>
  <w:num w:numId="18">
    <w:abstractNumId w:val="15"/>
  </w:num>
  <w:num w:numId="19">
    <w:abstractNumId w:val="2"/>
  </w:num>
  <w:num w:numId="20">
    <w:abstractNumId w:val="20"/>
  </w:num>
  <w:num w:numId="21">
    <w:abstractNumId w:val="30"/>
  </w:num>
  <w:num w:numId="22">
    <w:abstractNumId w:val="21"/>
  </w:num>
  <w:num w:numId="23">
    <w:abstractNumId w:val="5"/>
  </w:num>
  <w:num w:numId="24">
    <w:abstractNumId w:val="1"/>
  </w:num>
  <w:num w:numId="25">
    <w:abstractNumId w:val="27"/>
  </w:num>
  <w:num w:numId="26">
    <w:abstractNumId w:val="17"/>
  </w:num>
  <w:num w:numId="27">
    <w:abstractNumId w:val="13"/>
  </w:num>
  <w:num w:numId="28">
    <w:abstractNumId w:val="19"/>
  </w:num>
  <w:num w:numId="29">
    <w:abstractNumId w:val="6"/>
  </w:num>
  <w:num w:numId="30">
    <w:abstractNumId w:val="32"/>
  </w:num>
  <w:num w:numId="31">
    <w:abstractNumId w:val="26"/>
  </w:num>
  <w:num w:numId="32">
    <w:abstractNumId w:val="31"/>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EE271C"/>
    <w:rsid w:val="0000155D"/>
    <w:rsid w:val="00007C71"/>
    <w:rsid w:val="00015279"/>
    <w:rsid w:val="00017599"/>
    <w:rsid w:val="0004141F"/>
    <w:rsid w:val="0004283D"/>
    <w:rsid w:val="00046817"/>
    <w:rsid w:val="0005154B"/>
    <w:rsid w:val="0007586C"/>
    <w:rsid w:val="0007720D"/>
    <w:rsid w:val="000773F5"/>
    <w:rsid w:val="000A4D67"/>
    <w:rsid w:val="000A70A7"/>
    <w:rsid w:val="000B7AC7"/>
    <w:rsid w:val="000C1066"/>
    <w:rsid w:val="000C5AC3"/>
    <w:rsid w:val="000F11B8"/>
    <w:rsid w:val="000F6852"/>
    <w:rsid w:val="001030E8"/>
    <w:rsid w:val="00113349"/>
    <w:rsid w:val="00115574"/>
    <w:rsid w:val="00120F7C"/>
    <w:rsid w:val="00131F7E"/>
    <w:rsid w:val="00160838"/>
    <w:rsid w:val="0017083E"/>
    <w:rsid w:val="001716E3"/>
    <w:rsid w:val="00180271"/>
    <w:rsid w:val="0019472F"/>
    <w:rsid w:val="0019580C"/>
    <w:rsid w:val="001D5F02"/>
    <w:rsid w:val="00204646"/>
    <w:rsid w:val="00223AA3"/>
    <w:rsid w:val="0022535B"/>
    <w:rsid w:val="0024580C"/>
    <w:rsid w:val="00264FB7"/>
    <w:rsid w:val="00267F5D"/>
    <w:rsid w:val="0028524B"/>
    <w:rsid w:val="00295DFD"/>
    <w:rsid w:val="002A0E26"/>
    <w:rsid w:val="002B5A57"/>
    <w:rsid w:val="002C3792"/>
    <w:rsid w:val="002D47DE"/>
    <w:rsid w:val="002F0CE5"/>
    <w:rsid w:val="00300812"/>
    <w:rsid w:val="00302919"/>
    <w:rsid w:val="00310FC7"/>
    <w:rsid w:val="00313E55"/>
    <w:rsid w:val="003177D4"/>
    <w:rsid w:val="003349B7"/>
    <w:rsid w:val="00370857"/>
    <w:rsid w:val="0037447A"/>
    <w:rsid w:val="00386E4B"/>
    <w:rsid w:val="00392E53"/>
    <w:rsid w:val="00395CFA"/>
    <w:rsid w:val="003A38B5"/>
    <w:rsid w:val="003A616B"/>
    <w:rsid w:val="003B2B62"/>
    <w:rsid w:val="003C3CF7"/>
    <w:rsid w:val="003C52EC"/>
    <w:rsid w:val="003C7A6F"/>
    <w:rsid w:val="003D25ED"/>
    <w:rsid w:val="003D2ED2"/>
    <w:rsid w:val="003D6211"/>
    <w:rsid w:val="003E3310"/>
    <w:rsid w:val="003F1296"/>
    <w:rsid w:val="003F1331"/>
    <w:rsid w:val="003F2C5E"/>
    <w:rsid w:val="004036AA"/>
    <w:rsid w:val="00417B4E"/>
    <w:rsid w:val="00423358"/>
    <w:rsid w:val="00425326"/>
    <w:rsid w:val="00436E28"/>
    <w:rsid w:val="0047205D"/>
    <w:rsid w:val="00493025"/>
    <w:rsid w:val="00496222"/>
    <w:rsid w:val="004A5E6B"/>
    <w:rsid w:val="004B26C7"/>
    <w:rsid w:val="004B66AF"/>
    <w:rsid w:val="004C248F"/>
    <w:rsid w:val="004C2CEB"/>
    <w:rsid w:val="004C7F85"/>
    <w:rsid w:val="004D2232"/>
    <w:rsid w:val="004D57C4"/>
    <w:rsid w:val="004E5B23"/>
    <w:rsid w:val="004F3D6D"/>
    <w:rsid w:val="004F4B26"/>
    <w:rsid w:val="00523BEC"/>
    <w:rsid w:val="005250C3"/>
    <w:rsid w:val="005261A7"/>
    <w:rsid w:val="00537AEF"/>
    <w:rsid w:val="00547EF1"/>
    <w:rsid w:val="00552250"/>
    <w:rsid w:val="00576123"/>
    <w:rsid w:val="0057778B"/>
    <w:rsid w:val="00577989"/>
    <w:rsid w:val="00580F01"/>
    <w:rsid w:val="00591031"/>
    <w:rsid w:val="005A0D9C"/>
    <w:rsid w:val="005B223D"/>
    <w:rsid w:val="005D052D"/>
    <w:rsid w:val="005D4502"/>
    <w:rsid w:val="005E35CC"/>
    <w:rsid w:val="00602C5B"/>
    <w:rsid w:val="00603AB5"/>
    <w:rsid w:val="00615529"/>
    <w:rsid w:val="006204DA"/>
    <w:rsid w:val="00621136"/>
    <w:rsid w:val="00624F6D"/>
    <w:rsid w:val="00632ABB"/>
    <w:rsid w:val="00632DE2"/>
    <w:rsid w:val="006442FC"/>
    <w:rsid w:val="00654A66"/>
    <w:rsid w:val="00657044"/>
    <w:rsid w:val="006648EF"/>
    <w:rsid w:val="006727F2"/>
    <w:rsid w:val="00683A05"/>
    <w:rsid w:val="00687528"/>
    <w:rsid w:val="00694DAC"/>
    <w:rsid w:val="006952EA"/>
    <w:rsid w:val="006B1F30"/>
    <w:rsid w:val="006C3C04"/>
    <w:rsid w:val="006C6F5B"/>
    <w:rsid w:val="006D2178"/>
    <w:rsid w:val="006D7256"/>
    <w:rsid w:val="006E0693"/>
    <w:rsid w:val="006E10F2"/>
    <w:rsid w:val="007264E3"/>
    <w:rsid w:val="0073189C"/>
    <w:rsid w:val="00736F8F"/>
    <w:rsid w:val="00764645"/>
    <w:rsid w:val="00785FD3"/>
    <w:rsid w:val="007910D9"/>
    <w:rsid w:val="007A4A0D"/>
    <w:rsid w:val="007B3D79"/>
    <w:rsid w:val="007C6AC6"/>
    <w:rsid w:val="007C6E7D"/>
    <w:rsid w:val="00800201"/>
    <w:rsid w:val="00803FCD"/>
    <w:rsid w:val="00805213"/>
    <w:rsid w:val="0081434D"/>
    <w:rsid w:val="00816B66"/>
    <w:rsid w:val="0085237E"/>
    <w:rsid w:val="00855FB7"/>
    <w:rsid w:val="00856BB8"/>
    <w:rsid w:val="0085764B"/>
    <w:rsid w:val="00864117"/>
    <w:rsid w:val="008812A1"/>
    <w:rsid w:val="008B280F"/>
    <w:rsid w:val="008B2C3D"/>
    <w:rsid w:val="008C6E2A"/>
    <w:rsid w:val="008E70E0"/>
    <w:rsid w:val="008F0A75"/>
    <w:rsid w:val="008F2500"/>
    <w:rsid w:val="008F608C"/>
    <w:rsid w:val="0093774D"/>
    <w:rsid w:val="00952426"/>
    <w:rsid w:val="009544D6"/>
    <w:rsid w:val="00957C10"/>
    <w:rsid w:val="009761B1"/>
    <w:rsid w:val="00977FEC"/>
    <w:rsid w:val="00980A99"/>
    <w:rsid w:val="00985CFE"/>
    <w:rsid w:val="009971C5"/>
    <w:rsid w:val="009A3204"/>
    <w:rsid w:val="009C2194"/>
    <w:rsid w:val="009C53FD"/>
    <w:rsid w:val="009E1EB7"/>
    <w:rsid w:val="009E3C06"/>
    <w:rsid w:val="009F7AB4"/>
    <w:rsid w:val="00A01295"/>
    <w:rsid w:val="00A24A68"/>
    <w:rsid w:val="00A26A48"/>
    <w:rsid w:val="00A36281"/>
    <w:rsid w:val="00A43ED6"/>
    <w:rsid w:val="00A50C0E"/>
    <w:rsid w:val="00A51300"/>
    <w:rsid w:val="00A53DB8"/>
    <w:rsid w:val="00A54889"/>
    <w:rsid w:val="00A57A07"/>
    <w:rsid w:val="00A61BB7"/>
    <w:rsid w:val="00A61F9D"/>
    <w:rsid w:val="00A9127D"/>
    <w:rsid w:val="00A96839"/>
    <w:rsid w:val="00AA50F6"/>
    <w:rsid w:val="00AB05D3"/>
    <w:rsid w:val="00AD5C05"/>
    <w:rsid w:val="00AE0D88"/>
    <w:rsid w:val="00AE1FB3"/>
    <w:rsid w:val="00AE30E4"/>
    <w:rsid w:val="00AE3E2E"/>
    <w:rsid w:val="00AF7645"/>
    <w:rsid w:val="00B10B8D"/>
    <w:rsid w:val="00B27962"/>
    <w:rsid w:val="00B32CF1"/>
    <w:rsid w:val="00B456E2"/>
    <w:rsid w:val="00B52594"/>
    <w:rsid w:val="00B63CB9"/>
    <w:rsid w:val="00B67611"/>
    <w:rsid w:val="00B76E57"/>
    <w:rsid w:val="00B804D7"/>
    <w:rsid w:val="00B818BA"/>
    <w:rsid w:val="00B93550"/>
    <w:rsid w:val="00BA635B"/>
    <w:rsid w:val="00BC3AF9"/>
    <w:rsid w:val="00BC77CB"/>
    <w:rsid w:val="00BD7CDB"/>
    <w:rsid w:val="00BE3570"/>
    <w:rsid w:val="00BE4C7D"/>
    <w:rsid w:val="00BE6D10"/>
    <w:rsid w:val="00BF1E80"/>
    <w:rsid w:val="00C00778"/>
    <w:rsid w:val="00C05035"/>
    <w:rsid w:val="00C05ADB"/>
    <w:rsid w:val="00C05BA8"/>
    <w:rsid w:val="00C06EB3"/>
    <w:rsid w:val="00C14CE4"/>
    <w:rsid w:val="00C1672B"/>
    <w:rsid w:val="00C45F13"/>
    <w:rsid w:val="00C82C5A"/>
    <w:rsid w:val="00C853FC"/>
    <w:rsid w:val="00C862AF"/>
    <w:rsid w:val="00C92728"/>
    <w:rsid w:val="00CB0141"/>
    <w:rsid w:val="00CB485D"/>
    <w:rsid w:val="00CD784D"/>
    <w:rsid w:val="00CE13A3"/>
    <w:rsid w:val="00CE46C8"/>
    <w:rsid w:val="00CF19BC"/>
    <w:rsid w:val="00D1153D"/>
    <w:rsid w:val="00D1387A"/>
    <w:rsid w:val="00D2399C"/>
    <w:rsid w:val="00D24520"/>
    <w:rsid w:val="00D33401"/>
    <w:rsid w:val="00D401AF"/>
    <w:rsid w:val="00D6270B"/>
    <w:rsid w:val="00D63F4B"/>
    <w:rsid w:val="00D844AD"/>
    <w:rsid w:val="00D97EF2"/>
    <w:rsid w:val="00DB2C25"/>
    <w:rsid w:val="00DC0D9A"/>
    <w:rsid w:val="00DC513B"/>
    <w:rsid w:val="00DC57AB"/>
    <w:rsid w:val="00DD65FC"/>
    <w:rsid w:val="00DE006B"/>
    <w:rsid w:val="00DE10A8"/>
    <w:rsid w:val="00DE7BCB"/>
    <w:rsid w:val="00E12599"/>
    <w:rsid w:val="00E213AF"/>
    <w:rsid w:val="00E240F8"/>
    <w:rsid w:val="00E50E9E"/>
    <w:rsid w:val="00E53E29"/>
    <w:rsid w:val="00E603FB"/>
    <w:rsid w:val="00E61379"/>
    <w:rsid w:val="00E62E5D"/>
    <w:rsid w:val="00E8062C"/>
    <w:rsid w:val="00E8115F"/>
    <w:rsid w:val="00E825DD"/>
    <w:rsid w:val="00E85840"/>
    <w:rsid w:val="00E976F1"/>
    <w:rsid w:val="00EA40BF"/>
    <w:rsid w:val="00EB0269"/>
    <w:rsid w:val="00EB5071"/>
    <w:rsid w:val="00EB592A"/>
    <w:rsid w:val="00EB7DD3"/>
    <w:rsid w:val="00EC1B21"/>
    <w:rsid w:val="00EC2ED4"/>
    <w:rsid w:val="00EC4BB6"/>
    <w:rsid w:val="00EC56BA"/>
    <w:rsid w:val="00EE271C"/>
    <w:rsid w:val="00F00E66"/>
    <w:rsid w:val="00F235C9"/>
    <w:rsid w:val="00F260FC"/>
    <w:rsid w:val="00F324D1"/>
    <w:rsid w:val="00F53110"/>
    <w:rsid w:val="00F7061B"/>
    <w:rsid w:val="00F73115"/>
    <w:rsid w:val="00F80C0F"/>
    <w:rsid w:val="00F8223B"/>
    <w:rsid w:val="00FA1809"/>
    <w:rsid w:val="00FA62FA"/>
    <w:rsid w:val="00FB0438"/>
    <w:rsid w:val="00FB2E01"/>
    <w:rsid w:val="00FC0A9D"/>
    <w:rsid w:val="00FC1805"/>
    <w:rsid w:val="00FC711C"/>
    <w:rsid w:val="00FD2627"/>
    <w:rsid w:val="00FD4ED1"/>
    <w:rsid w:val="00FE1FFB"/>
    <w:rsid w:val="00FF309A"/>
    <w:rsid w:val="00FF33A8"/>
    <w:rsid w:val="00FF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E271C"/>
    <w:rPr>
      <w:rFonts w:ascii="Times New Roman" w:eastAsia="Times New Roman" w:hAnsi="Times New Roman"/>
      <w:sz w:val="24"/>
      <w:szCs w:val="24"/>
      <w:lang w:val="en-US" w:eastAsia="en-US" w:bidi="en-US"/>
    </w:rPr>
  </w:style>
  <w:style w:type="paragraph" w:styleId="1">
    <w:name w:val="heading 1"/>
    <w:basedOn w:val="a"/>
    <w:next w:val="a"/>
    <w:link w:val="10"/>
    <w:uiPriority w:val="9"/>
    <w:qFormat/>
    <w:rsid w:val="001030E8"/>
    <w:pPr>
      <w:keepNext/>
      <w:keepLines/>
      <w:spacing w:before="480"/>
      <w:jc w:val="center"/>
      <w:outlineLvl w:val="0"/>
    </w:pPr>
    <w:rPr>
      <w:rFonts w:ascii="Arial" w:hAnsi="Arial"/>
      <w:b/>
      <w:bCs/>
      <w:sz w:val="28"/>
      <w:szCs w:val="28"/>
      <w:lang w:bidi="ar-SA"/>
    </w:rPr>
  </w:style>
  <w:style w:type="paragraph" w:styleId="2">
    <w:name w:val="heading 2"/>
    <w:basedOn w:val="a"/>
    <w:next w:val="a"/>
    <w:link w:val="20"/>
    <w:uiPriority w:val="9"/>
    <w:qFormat/>
    <w:rsid w:val="001030E8"/>
    <w:pPr>
      <w:keepNext/>
      <w:keepLines/>
      <w:spacing w:before="200"/>
      <w:jc w:val="center"/>
      <w:outlineLvl w:val="1"/>
    </w:pPr>
    <w:rPr>
      <w:b/>
      <w:bCs/>
      <w:szCs w:val="26"/>
      <w:lang w:bidi="ar-SA"/>
    </w:rPr>
  </w:style>
  <w:style w:type="paragraph" w:styleId="4">
    <w:name w:val="heading 4"/>
    <w:basedOn w:val="a"/>
    <w:next w:val="a"/>
    <w:link w:val="40"/>
    <w:uiPriority w:val="9"/>
    <w:qFormat/>
    <w:rsid w:val="0086411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030E8"/>
    <w:pPr>
      <w:pBdr>
        <w:bottom w:val="single" w:sz="8" w:space="4" w:color="4F81BD"/>
      </w:pBdr>
      <w:spacing w:after="300"/>
      <w:contextualSpacing/>
      <w:jc w:val="center"/>
    </w:pPr>
    <w:rPr>
      <w:rFonts w:ascii="Arial" w:hAnsi="Arial"/>
      <w:spacing w:val="5"/>
      <w:kern w:val="28"/>
      <w:sz w:val="52"/>
      <w:szCs w:val="52"/>
      <w:lang w:bidi="ar-SA"/>
    </w:rPr>
  </w:style>
  <w:style w:type="character" w:customStyle="1" w:styleId="a4">
    <w:name w:val="Название Знак"/>
    <w:link w:val="a3"/>
    <w:uiPriority w:val="10"/>
    <w:rsid w:val="001030E8"/>
    <w:rPr>
      <w:rFonts w:ascii="Arial" w:eastAsia="Times New Roman" w:hAnsi="Arial" w:cs="Times New Roman"/>
      <w:spacing w:val="5"/>
      <w:kern w:val="28"/>
      <w:sz w:val="52"/>
      <w:szCs w:val="52"/>
    </w:rPr>
  </w:style>
  <w:style w:type="character" w:customStyle="1" w:styleId="10">
    <w:name w:val="Заголовок 1 Знак"/>
    <w:link w:val="1"/>
    <w:uiPriority w:val="9"/>
    <w:rsid w:val="001030E8"/>
    <w:rPr>
      <w:rFonts w:ascii="Arial" w:eastAsia="Times New Roman" w:hAnsi="Arial" w:cs="Times New Roman"/>
      <w:b/>
      <w:bCs/>
      <w:sz w:val="28"/>
      <w:szCs w:val="28"/>
    </w:rPr>
  </w:style>
  <w:style w:type="character" w:customStyle="1" w:styleId="20">
    <w:name w:val="Заголовок 2 Знак"/>
    <w:link w:val="2"/>
    <w:uiPriority w:val="9"/>
    <w:semiHidden/>
    <w:rsid w:val="001030E8"/>
    <w:rPr>
      <w:rFonts w:ascii="Times New Roman" w:eastAsia="Times New Roman" w:hAnsi="Times New Roman" w:cs="Times New Roman"/>
      <w:b/>
      <w:bCs/>
      <w:sz w:val="24"/>
      <w:szCs w:val="26"/>
    </w:rPr>
  </w:style>
  <w:style w:type="paragraph" w:styleId="a5">
    <w:name w:val="TOC Heading"/>
    <w:basedOn w:val="1"/>
    <w:next w:val="a"/>
    <w:uiPriority w:val="39"/>
    <w:qFormat/>
    <w:rsid w:val="00EE271C"/>
    <w:pPr>
      <w:keepLines w:val="0"/>
      <w:spacing w:before="240" w:after="60"/>
      <w:outlineLvl w:val="9"/>
    </w:pPr>
    <w:rPr>
      <w:kern w:val="32"/>
      <w:sz w:val="32"/>
      <w:szCs w:val="32"/>
      <w:lang w:val="en-US" w:bidi="en-US"/>
    </w:rPr>
  </w:style>
  <w:style w:type="paragraph" w:customStyle="1" w:styleId="14">
    <w:name w:val="Обычный + 14 пт"/>
    <w:aliases w:val="полужирный,все прописные,По центру,разреженный на  2,2 пт"/>
    <w:basedOn w:val="a"/>
    <w:rsid w:val="00EE271C"/>
    <w:pPr>
      <w:jc w:val="center"/>
    </w:pPr>
    <w:rPr>
      <w:sz w:val="28"/>
      <w:szCs w:val="28"/>
      <w:lang w:val="ru-RU" w:bidi="ar-SA"/>
    </w:rPr>
  </w:style>
  <w:style w:type="paragraph" w:styleId="11">
    <w:name w:val="toc 1"/>
    <w:basedOn w:val="a"/>
    <w:next w:val="a"/>
    <w:autoRedefine/>
    <w:uiPriority w:val="39"/>
    <w:unhideWhenUsed/>
    <w:rsid w:val="00EE271C"/>
  </w:style>
  <w:style w:type="character" w:styleId="a6">
    <w:name w:val="Hyperlink"/>
    <w:uiPriority w:val="99"/>
    <w:unhideWhenUsed/>
    <w:rsid w:val="00EE271C"/>
    <w:rPr>
      <w:color w:val="0000FF"/>
      <w:u w:val="single"/>
    </w:rPr>
  </w:style>
  <w:style w:type="paragraph" w:customStyle="1" w:styleId="Tabletext">
    <w:name w:val="Table text"/>
    <w:basedOn w:val="a"/>
    <w:rsid w:val="008E70E0"/>
    <w:rPr>
      <w:sz w:val="28"/>
      <w:lang w:val="ru-RU" w:eastAsia="ru-RU" w:bidi="ar-SA"/>
    </w:rPr>
  </w:style>
  <w:style w:type="paragraph" w:customStyle="1" w:styleId="Tabletitle">
    <w:name w:val="Table_title"/>
    <w:basedOn w:val="Tabletext"/>
    <w:rsid w:val="008E70E0"/>
    <w:pPr>
      <w:spacing w:before="120"/>
      <w:outlineLvl w:val="4"/>
    </w:pPr>
    <w:rPr>
      <w:szCs w:val="28"/>
    </w:rPr>
  </w:style>
  <w:style w:type="paragraph" w:customStyle="1" w:styleId="Tableheader">
    <w:name w:val="Table_header"/>
    <w:basedOn w:val="Tabletext"/>
    <w:rsid w:val="008E70E0"/>
    <w:pPr>
      <w:suppressAutoHyphens/>
      <w:jc w:val="center"/>
    </w:pPr>
  </w:style>
  <w:style w:type="paragraph" w:customStyle="1" w:styleId="Bodytext">
    <w:name w:val="Body text"/>
    <w:basedOn w:val="a"/>
    <w:link w:val="BodytextChar"/>
    <w:rsid w:val="00CD784D"/>
    <w:pPr>
      <w:spacing w:line="360" w:lineRule="auto"/>
      <w:ind w:firstLine="720"/>
      <w:jc w:val="both"/>
    </w:pPr>
    <w:rPr>
      <w:sz w:val="28"/>
      <w:lang w:bidi="ar-SA"/>
    </w:rPr>
  </w:style>
  <w:style w:type="character" w:customStyle="1" w:styleId="BodytextChar">
    <w:name w:val="Body text Char"/>
    <w:link w:val="Bodytext"/>
    <w:rsid w:val="00CD784D"/>
    <w:rPr>
      <w:rFonts w:ascii="Times New Roman" w:eastAsia="Times New Roman" w:hAnsi="Times New Roman"/>
      <w:sz w:val="28"/>
      <w:szCs w:val="24"/>
    </w:rPr>
  </w:style>
  <w:style w:type="paragraph" w:styleId="a7">
    <w:name w:val="header"/>
    <w:basedOn w:val="a"/>
    <w:link w:val="a8"/>
    <w:uiPriority w:val="99"/>
    <w:unhideWhenUsed/>
    <w:rsid w:val="0007720D"/>
    <w:pPr>
      <w:tabs>
        <w:tab w:val="center" w:pos="4677"/>
        <w:tab w:val="right" w:pos="9355"/>
      </w:tabs>
    </w:pPr>
  </w:style>
  <w:style w:type="character" w:customStyle="1" w:styleId="a8">
    <w:name w:val="Верхний колонтитул Знак"/>
    <w:link w:val="a7"/>
    <w:uiPriority w:val="99"/>
    <w:rsid w:val="0007720D"/>
    <w:rPr>
      <w:rFonts w:ascii="Times New Roman" w:eastAsia="Times New Roman" w:hAnsi="Times New Roman"/>
      <w:sz w:val="24"/>
      <w:szCs w:val="24"/>
      <w:lang w:val="en-US" w:eastAsia="en-US" w:bidi="en-US"/>
    </w:rPr>
  </w:style>
  <w:style w:type="paragraph" w:styleId="a9">
    <w:name w:val="footer"/>
    <w:basedOn w:val="a"/>
    <w:link w:val="aa"/>
    <w:uiPriority w:val="99"/>
    <w:unhideWhenUsed/>
    <w:rsid w:val="0007720D"/>
    <w:pPr>
      <w:tabs>
        <w:tab w:val="center" w:pos="4677"/>
        <w:tab w:val="right" w:pos="9355"/>
      </w:tabs>
    </w:pPr>
  </w:style>
  <w:style w:type="character" w:customStyle="1" w:styleId="aa">
    <w:name w:val="Нижний колонтитул Знак"/>
    <w:link w:val="a9"/>
    <w:uiPriority w:val="99"/>
    <w:rsid w:val="0007720D"/>
    <w:rPr>
      <w:rFonts w:ascii="Times New Roman" w:eastAsia="Times New Roman" w:hAnsi="Times New Roman"/>
      <w:sz w:val="24"/>
      <w:szCs w:val="24"/>
      <w:lang w:val="en-US" w:eastAsia="en-US" w:bidi="en-US"/>
    </w:rPr>
  </w:style>
  <w:style w:type="character" w:customStyle="1" w:styleId="40">
    <w:name w:val="Заголовок 4 Знак"/>
    <w:link w:val="4"/>
    <w:uiPriority w:val="9"/>
    <w:semiHidden/>
    <w:rsid w:val="00864117"/>
    <w:rPr>
      <w:rFonts w:ascii="Calibri" w:eastAsia="Times New Roman" w:hAnsi="Calibri" w:cs="Times New Roman"/>
      <w:b/>
      <w:bCs/>
      <w:sz w:val="28"/>
      <w:szCs w:val="28"/>
      <w:lang w:val="en-US" w:eastAsia="en-US" w:bidi="en-US"/>
    </w:rPr>
  </w:style>
  <w:style w:type="paragraph" w:styleId="ab">
    <w:name w:val="Normal (Web)"/>
    <w:basedOn w:val="a"/>
    <w:uiPriority w:val="99"/>
    <w:semiHidden/>
    <w:unhideWhenUsed/>
    <w:rsid w:val="00E8115F"/>
    <w:pPr>
      <w:spacing w:before="100" w:beforeAutospacing="1" w:after="100" w:afterAutospacing="1"/>
    </w:pPr>
    <w:rPr>
      <w:lang w:val="ru-RU" w:eastAsia="ru-RU" w:bidi="ar-SA"/>
    </w:rPr>
  </w:style>
</w:styles>
</file>

<file path=word/webSettings.xml><?xml version="1.0" encoding="utf-8"?>
<w:webSettings xmlns:r="http://schemas.openxmlformats.org/officeDocument/2006/relationships" xmlns:w="http://schemas.openxmlformats.org/wordprocessingml/2006/main">
  <w:divs>
    <w:div w:id="614211554">
      <w:bodyDiv w:val="1"/>
      <w:marLeft w:val="0"/>
      <w:marRight w:val="0"/>
      <w:marTop w:val="0"/>
      <w:marBottom w:val="0"/>
      <w:divBdr>
        <w:top w:val="none" w:sz="0" w:space="0" w:color="auto"/>
        <w:left w:val="none" w:sz="0" w:space="0" w:color="auto"/>
        <w:bottom w:val="none" w:sz="0" w:space="0" w:color="auto"/>
        <w:right w:val="none" w:sz="0" w:space="0" w:color="auto"/>
      </w:divBdr>
    </w:div>
    <w:div w:id="1545407882">
      <w:bodyDiv w:val="1"/>
      <w:marLeft w:val="0"/>
      <w:marRight w:val="0"/>
      <w:marTop w:val="0"/>
      <w:marBottom w:val="0"/>
      <w:divBdr>
        <w:top w:val="none" w:sz="0" w:space="0" w:color="auto"/>
        <w:left w:val="none" w:sz="0" w:space="0" w:color="auto"/>
        <w:bottom w:val="none" w:sz="0" w:space="0" w:color="auto"/>
        <w:right w:val="none" w:sz="0" w:space="0" w:color="auto"/>
      </w:divBdr>
    </w:div>
    <w:div w:id="17428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4768</Words>
  <Characters>27178</Characters>
  <Application>Microsoft Office Word</Application>
  <DocSecurity>0</DocSecurity>
  <Lines>226</Lines>
  <Paragraphs>63</Paragraphs>
  <ScaleCrop>false</ScaleCrop>
  <Company/>
  <LinksUpToDate>false</LinksUpToDate>
  <CharactersWithSpaces>31883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служебного пользования</dc:title>
  <dc:creator>Лысов Александр Сергеевич</dc:creator>
  <cp:lastModifiedBy>UZER</cp:lastModifiedBy>
  <cp:revision>2</cp:revision>
  <cp:lastPrinted>2010-06-01T10:12:00Z</cp:lastPrinted>
  <dcterms:created xsi:type="dcterms:W3CDTF">2017-02-02T15:00:00Z</dcterms:created>
  <dcterms:modified xsi:type="dcterms:W3CDTF">2017-02-02T15:00:00Z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0x0101001C064C64773A4549BFF57B60BC6117F1</vt:lpwstr>
  </property>
  <property fmtid="{D5CDD505-2E9C-101B-9397-08002B2CF9AE}" pid="3" name="ContentType">
    <vt:lpwstr>Документ</vt:lpwstr>
  </property>
</Properties>
</file>