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29" w:rsidRPr="002F30B1" w:rsidRDefault="00DC3A29" w:rsidP="00DC3A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C3A29" w:rsidRPr="002F30B1" w:rsidRDefault="00DC3A29" w:rsidP="00DC3A2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DC3A29" w:rsidRPr="002F30B1" w:rsidRDefault="00DC3A29" w:rsidP="00DC3A2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3A29" w:rsidRPr="002F30B1" w:rsidRDefault="00DC3A29" w:rsidP="00DC3A2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3A29" w:rsidRPr="002F30B1" w:rsidRDefault="00DC3A29" w:rsidP="00DC3A2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3A29" w:rsidRPr="002F30B1" w:rsidRDefault="00DC3A29" w:rsidP="00DC3A2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3A29" w:rsidRPr="002F30B1" w:rsidRDefault="00DC3A29" w:rsidP="00DC3A2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3A29" w:rsidRPr="002F30B1" w:rsidRDefault="00DC3A29" w:rsidP="00DC3A2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3A29" w:rsidRPr="002F30B1" w:rsidRDefault="00DC3A29" w:rsidP="00DC3A2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3A29" w:rsidRPr="002F30B1" w:rsidRDefault="00DC3A29" w:rsidP="00DC3A2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3A29" w:rsidRPr="002F30B1" w:rsidRDefault="00DC3A29" w:rsidP="00DC3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B1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DC3A29" w:rsidRPr="002F30B1" w:rsidRDefault="00DC3A29" w:rsidP="00DC3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0B1">
        <w:rPr>
          <w:rFonts w:ascii="Times New Roman" w:hAnsi="Times New Roman" w:cs="Times New Roman"/>
          <w:b/>
          <w:sz w:val="24"/>
          <w:szCs w:val="24"/>
        </w:rPr>
        <w:t xml:space="preserve">по  </w:t>
      </w:r>
      <w:r w:rsidR="00BA0A15">
        <w:rPr>
          <w:rFonts w:ascii="Times New Roman" w:hAnsi="Times New Roman" w:cs="Times New Roman"/>
          <w:b/>
          <w:sz w:val="24"/>
          <w:szCs w:val="24"/>
        </w:rPr>
        <w:t>изобразительному искусству , 5-6</w:t>
      </w:r>
      <w:r w:rsidRPr="002F30B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06363" w:rsidRDefault="00606363" w:rsidP="00DC3A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3A29" w:rsidRPr="002F30B1" w:rsidRDefault="00DC3A29" w:rsidP="00DC3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0B1">
        <w:rPr>
          <w:rFonts w:ascii="Times New Roman" w:hAnsi="Times New Roman" w:cs="Times New Roman"/>
          <w:sz w:val="24"/>
          <w:szCs w:val="24"/>
        </w:rPr>
        <w:t>МАОУ Омутинская СОШ №1</w:t>
      </w:r>
    </w:p>
    <w:p w:rsidR="00DC3A29" w:rsidRPr="002F30B1" w:rsidRDefault="00DC3A29" w:rsidP="00DC3A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УМК: «Изобразительное искусство </w:t>
      </w:r>
      <w:r w:rsidRPr="002F30B1">
        <w:rPr>
          <w:rFonts w:ascii="Times New Roman" w:hAnsi="Times New Roman" w:cs="Times New Roman"/>
          <w:sz w:val="24"/>
          <w:szCs w:val="24"/>
        </w:rPr>
        <w:t xml:space="preserve">», авт. </w:t>
      </w:r>
      <w:r>
        <w:rPr>
          <w:rFonts w:ascii="Times New Roman" w:hAnsi="Times New Roman" w:cs="Times New Roman"/>
          <w:sz w:val="24"/>
          <w:szCs w:val="24"/>
        </w:rPr>
        <w:t xml:space="preserve">Б.М.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Л.А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Н.А Горяева</w:t>
      </w:r>
    </w:p>
    <w:p w:rsidR="00DC3A29" w:rsidRPr="002F30B1" w:rsidRDefault="00DC3A29" w:rsidP="00DC3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0B1">
        <w:rPr>
          <w:rFonts w:ascii="Times New Roman" w:hAnsi="Times New Roman" w:cs="Times New Roman"/>
          <w:sz w:val="24"/>
          <w:szCs w:val="24"/>
        </w:rPr>
        <w:t>на 201</w:t>
      </w:r>
      <w:r w:rsidR="00AE0537">
        <w:rPr>
          <w:rFonts w:ascii="Times New Roman" w:hAnsi="Times New Roman" w:cs="Times New Roman"/>
          <w:sz w:val="24"/>
          <w:szCs w:val="24"/>
        </w:rPr>
        <w:t>7 – 2018</w:t>
      </w:r>
      <w:r w:rsidRPr="002F30B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C3A29" w:rsidRPr="002F30B1" w:rsidRDefault="00DC3A29" w:rsidP="00DC3A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A29" w:rsidRPr="002F30B1" w:rsidRDefault="00DC3A29" w:rsidP="00DC3A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3A29" w:rsidRPr="002F30B1" w:rsidRDefault="00DC3A29" w:rsidP="00DC3A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3A29" w:rsidRPr="002F30B1" w:rsidRDefault="00DC3A29" w:rsidP="00DC3A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3A29" w:rsidRPr="002F30B1" w:rsidRDefault="00DC3A29" w:rsidP="00DC3A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3A29" w:rsidRPr="002F30B1" w:rsidRDefault="00DC3A29" w:rsidP="00DC3A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3A29" w:rsidRPr="002F30B1" w:rsidRDefault="00DC3A29" w:rsidP="00DC3A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3A29" w:rsidRPr="002F30B1" w:rsidRDefault="00DC3A29" w:rsidP="00DC3A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3A29" w:rsidRPr="002F30B1" w:rsidRDefault="00DC3A29" w:rsidP="00DC3A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3A29" w:rsidRPr="002F30B1" w:rsidRDefault="00DC3A29" w:rsidP="00DC3A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3A29" w:rsidRDefault="00DC3A29" w:rsidP="00DC3A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0537" w:rsidRDefault="00AE0537" w:rsidP="00DC3A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74FCF" w:rsidRDefault="00374FCF" w:rsidP="00DC3A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0537" w:rsidRDefault="00AE0537" w:rsidP="00DC3A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E0537" w:rsidRPr="002F30B1" w:rsidRDefault="00AE0537" w:rsidP="00DC3A2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3A29" w:rsidRPr="00DC3A29" w:rsidRDefault="00DC3A29" w:rsidP="00DC3A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A29"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учебного предмета « Изобразительное искусство ».</w:t>
      </w:r>
    </w:p>
    <w:p w:rsidR="007C2A42" w:rsidRPr="007C2A42" w:rsidRDefault="007C2A42" w:rsidP="007C2A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 </w:t>
      </w:r>
      <w:r w:rsidRPr="007C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изобразительного ис</w:t>
      </w:r>
      <w:r w:rsidRPr="007C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кусства в основной школе:</w:t>
      </w:r>
    </w:p>
    <w:p w:rsidR="007C2A42" w:rsidRPr="007C2A42" w:rsidRDefault="007C2A42" w:rsidP="007C2A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ценностно-ориентационной сфере</w:t>
      </w:r>
      <w:r w:rsidRPr="007C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C2A42" w:rsidRPr="007C2A42" w:rsidRDefault="007C2A42" w:rsidP="007C2A42">
      <w:pPr>
        <w:numPr>
          <w:ilvl w:val="0"/>
          <w:numId w:val="7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осмысленное и эмоционально-ценностное восприятие ви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зуальных образов реальности и произведений искусства;</w:t>
      </w:r>
    </w:p>
    <w:p w:rsidR="007C2A42" w:rsidRPr="007C2A42" w:rsidRDefault="007C2A42" w:rsidP="007C2A42">
      <w:pPr>
        <w:numPr>
          <w:ilvl w:val="0"/>
          <w:numId w:val="7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эмоционального и </w:t>
      </w:r>
      <w:proofErr w:type="spellStart"/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аксиологического</w:t>
      </w:r>
      <w:proofErr w:type="spellEnd"/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смысла визуально-пространственной формы;</w:t>
      </w:r>
    </w:p>
    <w:p w:rsidR="007C2A42" w:rsidRPr="007C2A42" w:rsidRDefault="007C2A42" w:rsidP="007C2A42">
      <w:pPr>
        <w:numPr>
          <w:ilvl w:val="0"/>
          <w:numId w:val="7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художественной культуры как сферы материально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выражения духовных ценностей, представленных в про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странственных формах;</w:t>
      </w:r>
    </w:p>
    <w:p w:rsidR="007C2A42" w:rsidRPr="007C2A42" w:rsidRDefault="007C2A42" w:rsidP="007C2A42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художественного вкуса как способности эсте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 воспринимать, чувствовать и оценивать явления окружающего мира и искусства;</w:t>
      </w:r>
    </w:p>
    <w:p w:rsidR="007C2A42" w:rsidRPr="007C2A42" w:rsidRDefault="007C2A42" w:rsidP="007C2A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трудовой сфере:</w:t>
      </w:r>
    </w:p>
    <w:p w:rsidR="007C2A42" w:rsidRPr="007C2A42" w:rsidRDefault="007C2A42" w:rsidP="007C2A42">
      <w:pPr>
        <w:numPr>
          <w:ilvl w:val="0"/>
          <w:numId w:val="8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культуры практической творческой ра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боты различными художественными материалами и инст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рументами;</w:t>
      </w:r>
    </w:p>
    <w:p w:rsidR="007C2A42" w:rsidRPr="007C2A42" w:rsidRDefault="007C2A42" w:rsidP="007C2A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познавательной сфере:</w:t>
      </w:r>
    </w:p>
    <w:p w:rsidR="007C2A42" w:rsidRPr="007C2A42" w:rsidRDefault="007C2A42" w:rsidP="007C2A42">
      <w:pPr>
        <w:numPr>
          <w:ilvl w:val="0"/>
          <w:numId w:val="9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средствами художественного изображения;</w:t>
      </w:r>
    </w:p>
    <w:p w:rsidR="007C2A42" w:rsidRPr="007C2A42" w:rsidRDefault="007C2A42" w:rsidP="007C2A42">
      <w:pPr>
        <w:numPr>
          <w:ilvl w:val="0"/>
          <w:numId w:val="9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наблюдать реальный мир, способ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воспринимать, анализировать и структурировать ви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зуальный образ на основе его эмоционально-нравственной оценки;</w:t>
      </w:r>
    </w:p>
    <w:p w:rsidR="007C2A42" w:rsidRPr="007C2A42" w:rsidRDefault="007C2A42" w:rsidP="007C2A42">
      <w:pPr>
        <w:numPr>
          <w:ilvl w:val="0"/>
          <w:numId w:val="9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ориентироваться в мире современной художественной культуры.</w:t>
      </w:r>
    </w:p>
    <w:p w:rsidR="007C2A42" w:rsidRPr="007C2A42" w:rsidRDefault="007C2A42" w:rsidP="007C2A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 </w:t>
      </w:r>
      <w:r w:rsidRPr="007C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изобразительного искусства в основной школе:</w:t>
      </w:r>
    </w:p>
    <w:p w:rsidR="007C2A42" w:rsidRPr="007C2A42" w:rsidRDefault="007C2A42" w:rsidP="007C2A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ценностно-ориентационной афере:</w:t>
      </w:r>
    </w:p>
    <w:p w:rsidR="007C2A42" w:rsidRPr="007C2A42" w:rsidRDefault="007C2A42" w:rsidP="007C2A42">
      <w:pPr>
        <w:numPr>
          <w:ilvl w:val="0"/>
          <w:numId w:val="10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7C2A42" w:rsidRPr="007C2A42" w:rsidRDefault="007C2A42" w:rsidP="007C2A42">
      <w:pPr>
        <w:numPr>
          <w:ilvl w:val="0"/>
          <w:numId w:val="10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странственной среды и понимании красоты человека;</w:t>
      </w:r>
    </w:p>
    <w:p w:rsidR="007C2A42" w:rsidRPr="007C2A42" w:rsidRDefault="007C2A42" w:rsidP="007C2A42">
      <w:pPr>
        <w:numPr>
          <w:ilvl w:val="0"/>
          <w:numId w:val="10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воспринимать и терпимо относиться к другой точ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зрения, другой культуре, другому восприятию мира;</w:t>
      </w:r>
    </w:p>
    <w:p w:rsidR="007C2A42" w:rsidRPr="007C2A42" w:rsidRDefault="007C2A42" w:rsidP="007C2A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трудовой сфере:</w:t>
      </w:r>
    </w:p>
    <w:p w:rsidR="007C2A42" w:rsidRPr="007C2A42" w:rsidRDefault="007C2A42" w:rsidP="007C2A42">
      <w:pPr>
        <w:numPr>
          <w:ilvl w:val="0"/>
          <w:numId w:val="11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 самостоятельного творческого опыта, формирую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способность к самостоятельным действиям в ситуа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неопределенности, в различных учебных и жизненных ситуациях;</w:t>
      </w:r>
    </w:p>
    <w:p w:rsidR="007C2A42" w:rsidRPr="007C2A42" w:rsidRDefault="007C2A42" w:rsidP="007C2A42">
      <w:pPr>
        <w:numPr>
          <w:ilvl w:val="0"/>
          <w:numId w:val="11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эстетически подходить к любому виду деятель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7C2A42" w:rsidRPr="007C2A42" w:rsidRDefault="007C2A42" w:rsidP="007C2A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познавательной сфере:</w:t>
      </w:r>
    </w:p>
    <w:p w:rsidR="007C2A42" w:rsidRPr="007C2A42" w:rsidRDefault="007C2A42" w:rsidP="007C2A42">
      <w:pPr>
        <w:numPr>
          <w:ilvl w:val="0"/>
          <w:numId w:val="12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художественно-образного мышления как неотъем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лемой части целостного мышления человека;</w:t>
      </w:r>
    </w:p>
    <w:p w:rsidR="007C2A42" w:rsidRPr="007C2A42" w:rsidRDefault="007C2A42" w:rsidP="007C2A42">
      <w:pPr>
        <w:numPr>
          <w:ilvl w:val="0"/>
          <w:numId w:val="12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способности к целостному художественному восприятию мира;</w:t>
      </w:r>
    </w:p>
    <w:p w:rsidR="007C2A42" w:rsidRPr="007C2A42" w:rsidRDefault="007C2A42" w:rsidP="007C2A42">
      <w:pPr>
        <w:numPr>
          <w:ilvl w:val="0"/>
          <w:numId w:val="12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фантазии, воображения, интуиции, визуальной па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мяти;</w:t>
      </w:r>
    </w:p>
    <w:p w:rsidR="007C2A42" w:rsidRPr="007C2A42" w:rsidRDefault="007C2A42" w:rsidP="007C2A42">
      <w:pPr>
        <w:numPr>
          <w:ilvl w:val="0"/>
          <w:numId w:val="12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опыта восприятия и аргументированной оценки произведения искусства как основы формирования навы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коммуникации.</w:t>
      </w:r>
    </w:p>
    <w:p w:rsidR="007C2A42" w:rsidRPr="007C2A42" w:rsidRDefault="007C2A42" w:rsidP="007C2A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 </w:t>
      </w:r>
      <w:r w:rsidRPr="007C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изобразительного ис</w:t>
      </w:r>
      <w:r w:rsidRPr="007C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кусства в основной школе:</w:t>
      </w:r>
    </w:p>
    <w:p w:rsidR="007C2A42" w:rsidRPr="007C2A42" w:rsidRDefault="007C2A42" w:rsidP="007C2A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ценностно-ориентационной сфере:</w:t>
      </w:r>
    </w:p>
    <w:p w:rsidR="007C2A42" w:rsidRPr="007C2A42" w:rsidRDefault="007C2A42" w:rsidP="007C2A42">
      <w:pPr>
        <w:numPr>
          <w:ilvl w:val="0"/>
          <w:numId w:val="13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эмоционально-ценностное отношение к искусству и жиз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ни, осознание и принятие системы общечеловеческих цен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ностей;</w:t>
      </w:r>
    </w:p>
    <w:p w:rsidR="007C2A42" w:rsidRPr="007C2A42" w:rsidRDefault="007C2A42" w:rsidP="007C2A42">
      <w:pPr>
        <w:numPr>
          <w:ilvl w:val="0"/>
          <w:numId w:val="13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мира, человека, окружающих явлений с эстети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позиций;</w:t>
      </w:r>
    </w:p>
    <w:p w:rsidR="007C2A42" w:rsidRPr="007C2A42" w:rsidRDefault="007C2A42" w:rsidP="007C2A42">
      <w:pPr>
        <w:numPr>
          <w:ilvl w:val="0"/>
          <w:numId w:val="13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отношение к традициям культуры как к смысло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вой, эстетической и личностно значимой ценности;</w:t>
      </w:r>
    </w:p>
    <w:p w:rsidR="007C2A42" w:rsidRPr="007C2A42" w:rsidRDefault="007C2A42" w:rsidP="007C2A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познавательной сфере:</w:t>
      </w:r>
    </w:p>
    <w:p w:rsidR="007C2A42" w:rsidRPr="007C2A42" w:rsidRDefault="007C2A42" w:rsidP="007C2A42">
      <w:pPr>
        <w:numPr>
          <w:ilvl w:val="0"/>
          <w:numId w:val="14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 познание мира, понимание роли и места искусства в жизни человека и общества;</w:t>
      </w:r>
    </w:p>
    <w:p w:rsidR="007C2A42" w:rsidRPr="007C2A42" w:rsidRDefault="007C2A42" w:rsidP="007C2A42">
      <w:pPr>
        <w:numPr>
          <w:ilvl w:val="0"/>
          <w:numId w:val="14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основ изобразительной грамоты, умение ис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пользовать специфику </w:t>
      </w:r>
      <w:proofErr w:type="spellStart"/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образногоязыка</w:t>
      </w:r>
      <w:proofErr w:type="spellEnd"/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исредств</w:t>
      </w:r>
      <w:proofErr w:type="spellEnd"/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выразительности, особенности различных худо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жественных материалов и техник во время практической творческой работы, т. е. в процессе создания художествен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образов;</w:t>
      </w:r>
    </w:p>
    <w:p w:rsidR="007C2A42" w:rsidRPr="007C2A42" w:rsidRDefault="007C2A42" w:rsidP="007C2A42">
      <w:pPr>
        <w:numPr>
          <w:ilvl w:val="0"/>
          <w:numId w:val="14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и интерпретация темы, сюжета и содержания произведений изобразительного искусства;</w:t>
      </w:r>
    </w:p>
    <w:p w:rsidR="007C2A42" w:rsidRPr="007C2A42" w:rsidRDefault="007C2A42" w:rsidP="007C2A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коммуникативной сфере:</w:t>
      </w:r>
    </w:p>
    <w:p w:rsidR="007C2A42" w:rsidRPr="007C2A42" w:rsidRDefault="007C2A42" w:rsidP="007C2A42">
      <w:pPr>
        <w:numPr>
          <w:ilvl w:val="0"/>
          <w:numId w:val="15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и самостоятельно находить необ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ходимую информацию по культуре и искусству в словарях, справочниках, книгах по искусству, в электронных инфор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мационных ресурсах;</w:t>
      </w:r>
    </w:p>
    <w:p w:rsidR="007C2A42" w:rsidRPr="007C2A42" w:rsidRDefault="007C2A42" w:rsidP="007C2A42">
      <w:pPr>
        <w:numPr>
          <w:ilvl w:val="0"/>
          <w:numId w:val="15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диалогический подход к освоению произведений искус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ства;</w:t>
      </w:r>
    </w:p>
    <w:p w:rsidR="007C2A42" w:rsidRPr="007C2A42" w:rsidRDefault="007C2A42" w:rsidP="007C2A42">
      <w:pPr>
        <w:numPr>
          <w:ilvl w:val="0"/>
          <w:numId w:val="15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разницы между элитарным и массовым искус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ством, оценка с эстетических позиций достоинств и недо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статков произведений искусства;</w:t>
      </w:r>
    </w:p>
    <w:p w:rsidR="007C2A42" w:rsidRPr="007C2A42" w:rsidRDefault="007C2A42" w:rsidP="007C2A42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трудовой сфере:</w:t>
      </w:r>
    </w:p>
    <w:p w:rsidR="007C2A42" w:rsidRPr="007C2A42" w:rsidRDefault="007C2A42" w:rsidP="007C2A42">
      <w:pPr>
        <w:numPr>
          <w:ilvl w:val="0"/>
          <w:numId w:val="16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-прикладного искусства и т. д.).</w:t>
      </w:r>
    </w:p>
    <w:p w:rsidR="00DC3A29" w:rsidRPr="00DC3A29" w:rsidRDefault="00DC3A29" w:rsidP="00DC3A29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</w:t>
      </w: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29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29">
        <w:rPr>
          <w:rFonts w:ascii="Times New Roman" w:hAnsi="Times New Roman" w:cs="Times New Roman"/>
          <w:b/>
          <w:sz w:val="24"/>
          <w:szCs w:val="24"/>
        </w:rPr>
        <w:t xml:space="preserve">«ДЕКОРАТИВНО-ПРИКЛАДНОЕ ИСКУССТВО В ЖИЗНИ ЧЕЛОВЕКА» (34 часа) </w:t>
      </w: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>Многообразие декоративно-прикладного искусства (народное традиционное, классическое, современное), специфика образно-символического языка, социально-коммуникативной роли в обществе.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>Образно-символический язык народного (крестьянского) прикладного искусства. Картина мира в образном строе бытового крестьянского искусства.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lastRenderedPageBreak/>
        <w:tab/>
        <w:t>Народные промыслы – современная форма бытования народной традиции, наше национальное достояние. Местные художественные традиции и конкретные художественные промыслы.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 xml:space="preserve">Декоративно-прикладное искусство Древнего Египта, средневековой Западной Европы, Франции </w:t>
      </w:r>
      <w:proofErr w:type="gramStart"/>
      <w:r w:rsidRPr="00DC3A2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DC3A29">
        <w:rPr>
          <w:rFonts w:ascii="Times New Roman" w:hAnsi="Times New Roman" w:cs="Times New Roman"/>
          <w:sz w:val="24"/>
          <w:szCs w:val="24"/>
        </w:rPr>
        <w:t>VII века (эпоха барокко). Декоративно-прикладное искусство в классовом обществе (его социальная роль).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>Выставочное декоративное искусство – область дерзкого, смелого эксперимента, поиска нового выразительного, образного языка. Профессионализм современного художника декоративно-прикладного искусства.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>Индивидуальные и коллективные практические творческие работы.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29">
        <w:rPr>
          <w:rFonts w:ascii="Times New Roman" w:hAnsi="Times New Roman" w:cs="Times New Roman"/>
          <w:b/>
          <w:sz w:val="24"/>
          <w:szCs w:val="24"/>
        </w:rPr>
        <w:t>Древние корни народного искусства  (8 часов)</w:t>
      </w: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>Истоки образного языка декоративно-прикладного искусства. Крестьянское прикладное искусство – уникальное явление духовной жизни народа. Связь крестьянского искусства с природой, бытом, трудом, эпосом, мировосприятием земледельца.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>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подземно-подводного мира, а также идею вечного развития и обновления природы.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>Разные виды народного прикладного искусства: резьба и роспись по дереву, вышивка, народный костюм.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Древние образы в народном искусстве.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Убранство русской избы.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Внутренний мир русской избы.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Конструкция и декор предметов народного быта.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Русская народная вышивка.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Народный праздничный костюм.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Народные праздничные обряды.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29">
        <w:rPr>
          <w:rFonts w:ascii="Times New Roman" w:hAnsi="Times New Roman" w:cs="Times New Roman"/>
          <w:b/>
          <w:sz w:val="24"/>
          <w:szCs w:val="24"/>
        </w:rPr>
        <w:t>Связь времен в народном искусстве (8 часов)</w:t>
      </w: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>Формы бытования народных традиций в современной жизни. Общность современных традиционных художественных промыслов России, их истоки.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>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>Единство материалов, формы и декора, конструктивных декоративных изобразительных элементов в произведениях народных художественных промыслов.</w:t>
      </w:r>
      <w:r w:rsidRPr="00DC3A29">
        <w:rPr>
          <w:rFonts w:ascii="Times New Roman" w:hAnsi="Times New Roman" w:cs="Times New Roman"/>
          <w:sz w:val="24"/>
          <w:szCs w:val="24"/>
        </w:rPr>
        <w:tab/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Древние образы в современных народных игрушках.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Искусство Гжели.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Городецкая роспись.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Хохлома.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A29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DC3A29">
        <w:rPr>
          <w:rFonts w:ascii="Times New Roman" w:hAnsi="Times New Roman" w:cs="Times New Roman"/>
          <w:sz w:val="24"/>
          <w:szCs w:val="24"/>
        </w:rPr>
        <w:t>. Роспись по металлу.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Щепа. Роспись по лубу и дереву. Тиснение и резьба по бересте.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Роль народных художественных промыслов в современной жизни.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29">
        <w:rPr>
          <w:rFonts w:ascii="Times New Roman" w:hAnsi="Times New Roman" w:cs="Times New Roman"/>
          <w:b/>
          <w:sz w:val="24"/>
          <w:szCs w:val="24"/>
        </w:rPr>
        <w:t>Декор — человек, общество, время (10 часов)</w:t>
      </w: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>Роль декоративных иску</w:t>
      </w:r>
      <w:proofErr w:type="gramStart"/>
      <w:r w:rsidRPr="00DC3A29">
        <w:rPr>
          <w:rFonts w:ascii="Times New Roman" w:hAnsi="Times New Roman" w:cs="Times New Roman"/>
          <w:sz w:val="24"/>
          <w:szCs w:val="24"/>
        </w:rPr>
        <w:t>сств в ж</w:t>
      </w:r>
      <w:proofErr w:type="gramEnd"/>
      <w:r w:rsidRPr="00DC3A29">
        <w:rPr>
          <w:rFonts w:ascii="Times New Roman" w:hAnsi="Times New Roman" w:cs="Times New Roman"/>
          <w:sz w:val="24"/>
          <w:szCs w:val="24"/>
        </w:rPr>
        <w:t>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lastRenderedPageBreak/>
        <w:tab/>
        <w:t>Выявление господствующих идей, условий жизни людей разных стран и эпох на образный строй произведений декоративно-прикладного искусства.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 xml:space="preserve">Особенности декоративно-прикладного искусства Древнего Египта, Китая, Западной Европы </w:t>
      </w:r>
      <w:proofErr w:type="gramStart"/>
      <w:r w:rsidRPr="00DC3A2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DC3A29">
        <w:rPr>
          <w:rFonts w:ascii="Times New Roman" w:hAnsi="Times New Roman" w:cs="Times New Roman"/>
          <w:sz w:val="24"/>
          <w:szCs w:val="24"/>
        </w:rPr>
        <w:t>VII века.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Зачем людям украшения.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Роль декоративного искусства в жизни древнего общества.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Одежда «говорит» о человеке.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О чём рассказывают нам гербы и эмблемы.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Роль декоративного искусства в жизни человека и общества.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29">
        <w:rPr>
          <w:rFonts w:ascii="Times New Roman" w:hAnsi="Times New Roman" w:cs="Times New Roman"/>
          <w:b/>
          <w:sz w:val="24"/>
          <w:szCs w:val="24"/>
        </w:rPr>
        <w:t>Декоративное искусство в современном мире (9 часов)</w:t>
      </w: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>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>Коллективная работа в конкретном материале – от замысла до воплощения.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Современное выставочное искусство.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Ты сам — мастер.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29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A29">
        <w:rPr>
          <w:rFonts w:ascii="Times New Roman" w:hAnsi="Times New Roman" w:cs="Times New Roman"/>
          <w:b/>
          <w:sz w:val="24"/>
          <w:szCs w:val="24"/>
        </w:rPr>
        <w:t>«ИЗОБРАЗИТЕЛЬНОЕ ИСКУССТВО В ЖИЗНИ ЧЕЛОВЕКА» (34 часа)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 xml:space="preserve">Роль и значение изобразительного искусства в жизни человека. Понятия «художественный образ» и «зрительный образ мира». Изменчивость восприятия картины мира. Искусство изображения как способ художественного познания. </w:t>
      </w:r>
      <w:proofErr w:type="spellStart"/>
      <w:r w:rsidRPr="00DC3A29">
        <w:rPr>
          <w:rFonts w:ascii="Times New Roman" w:hAnsi="Times New Roman" w:cs="Times New Roman"/>
          <w:sz w:val="24"/>
          <w:szCs w:val="24"/>
        </w:rPr>
        <w:t>Культуростроительная</w:t>
      </w:r>
      <w:proofErr w:type="spellEnd"/>
      <w:r w:rsidRPr="00DC3A29">
        <w:rPr>
          <w:rFonts w:ascii="Times New Roman" w:hAnsi="Times New Roman" w:cs="Times New Roman"/>
          <w:sz w:val="24"/>
          <w:szCs w:val="24"/>
        </w:rPr>
        <w:t xml:space="preserve"> роль изобразительного искусства, выражение ценностного отношения к миру через искусство. Изменчивость языка изобразительного искусства как части процесса развития общечеловеческой культуры. Различные виды восприятия произведений искусства.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>Виды изобразительного искусства и основы его образного языка.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>Жанры в изобразительном искусстве. Натюрморт. Пейзаж. Портрет. Восприятие искусства.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>Шедевры русского и зарубежного изобразительного искусства.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ab/>
        <w:t>Индивидуальные и коллективные практические творческие работы.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A29">
        <w:rPr>
          <w:rFonts w:ascii="Times New Roman" w:hAnsi="Times New Roman" w:cs="Times New Roman"/>
          <w:b/>
          <w:sz w:val="24"/>
          <w:szCs w:val="24"/>
        </w:rPr>
        <w:t xml:space="preserve">Виды изобразительного искусства </w:t>
      </w:r>
      <w:r w:rsidRPr="00DC3A29">
        <w:rPr>
          <w:rFonts w:ascii="Times New Roman" w:hAnsi="Times New Roman" w:cs="Times New Roman"/>
          <w:b/>
          <w:bCs/>
          <w:sz w:val="24"/>
          <w:szCs w:val="24"/>
        </w:rPr>
        <w:t>и основы образного языка (8 часов)</w:t>
      </w: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C3A29">
        <w:rPr>
          <w:rFonts w:ascii="Times New Roman" w:hAnsi="Times New Roman" w:cs="Times New Roman"/>
          <w:bCs/>
          <w:sz w:val="24"/>
          <w:szCs w:val="24"/>
        </w:rPr>
        <w:tab/>
        <w:t>Основы представлений о языке изобразительного искусства. Все элементы и средства этого языка служат для передачи значимых смыслов, являются изобразительным способом выражения содержания.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bCs/>
          <w:sz w:val="24"/>
          <w:szCs w:val="24"/>
        </w:rPr>
        <w:tab/>
        <w:t>Художник, изображая видимый мир, рассказывает о своем восприятии жизни, а зритель при сформированных зрительских умениях понимает произведение искусства через сопереживание его образному содержанию.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Изобразительное искусство. Семья пространственных искусств.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Художественные материалы.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Рисунок — основа изобразительного творчества.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Линия и ее выразительные возможности. Ритм линий.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Пятно как средство выражения. Ритм пятен.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 xml:space="preserve">Цвет. Основы </w:t>
      </w:r>
      <w:proofErr w:type="spellStart"/>
      <w:r w:rsidRPr="00DC3A29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DC3A29">
        <w:rPr>
          <w:rFonts w:ascii="Times New Roman" w:hAnsi="Times New Roman" w:cs="Times New Roman"/>
          <w:sz w:val="24"/>
          <w:szCs w:val="24"/>
        </w:rPr>
        <w:t>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lastRenderedPageBreak/>
        <w:t>Цвет в произведениях живописи.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Объемные изображения в скульптуре.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Основы языка изображения.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A29">
        <w:rPr>
          <w:rFonts w:ascii="Times New Roman" w:hAnsi="Times New Roman" w:cs="Times New Roman"/>
          <w:b/>
          <w:bCs/>
          <w:sz w:val="24"/>
          <w:szCs w:val="24"/>
        </w:rPr>
        <w:t>Мир наших вещей. Натюрморт (8 часов)</w:t>
      </w: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C3A29">
        <w:rPr>
          <w:rFonts w:ascii="Times New Roman" w:hAnsi="Times New Roman" w:cs="Times New Roman"/>
          <w:bCs/>
          <w:sz w:val="24"/>
          <w:szCs w:val="24"/>
        </w:rPr>
        <w:tab/>
        <w:t>История развития жанра «натюрморт» в контексте развития художественной культуры.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C3A29">
        <w:rPr>
          <w:rFonts w:ascii="Times New Roman" w:hAnsi="Times New Roman" w:cs="Times New Roman"/>
          <w:bCs/>
          <w:sz w:val="24"/>
          <w:szCs w:val="24"/>
        </w:rPr>
        <w:tab/>
        <w:t>Натюрморт как отражение мировоззрения художника, живущего в определенное время, и как творческая лаборатория художника.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C3A29">
        <w:rPr>
          <w:rFonts w:ascii="Times New Roman" w:hAnsi="Times New Roman" w:cs="Times New Roman"/>
          <w:bCs/>
          <w:sz w:val="24"/>
          <w:szCs w:val="24"/>
        </w:rPr>
        <w:tab/>
        <w:t>Особенности выражения содержания натюрморта в графике и в живописи.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C3A29">
        <w:rPr>
          <w:rFonts w:ascii="Times New Roman" w:hAnsi="Times New Roman" w:cs="Times New Roman"/>
          <w:bCs/>
          <w:sz w:val="24"/>
          <w:szCs w:val="24"/>
        </w:rPr>
        <w:tab/>
        <w:t>Художественно-выразительные средства изображения предметного мира (композиция, перспектива, форма, объем, свет).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Реальность и фантазия в творчестве художника.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Изображение предметного мира — натюрморт.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Понятие формы. Многообразие форм окружающего мира.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Изображение объема на плоскости и линейная перспектива.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Освещение. Свет и тень.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Натюрмо</w:t>
      </w:r>
      <w:proofErr w:type="gramStart"/>
      <w:r w:rsidRPr="00DC3A29">
        <w:rPr>
          <w:rFonts w:ascii="Times New Roman" w:hAnsi="Times New Roman" w:cs="Times New Roman"/>
          <w:sz w:val="24"/>
          <w:szCs w:val="24"/>
        </w:rPr>
        <w:t>рт в гр</w:t>
      </w:r>
      <w:proofErr w:type="gramEnd"/>
      <w:r w:rsidRPr="00DC3A29">
        <w:rPr>
          <w:rFonts w:ascii="Times New Roman" w:hAnsi="Times New Roman" w:cs="Times New Roman"/>
          <w:sz w:val="24"/>
          <w:szCs w:val="24"/>
        </w:rPr>
        <w:t>афике.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Цвет в натюрморте.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Выразительные возможности натюрморта.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A29">
        <w:rPr>
          <w:rFonts w:ascii="Times New Roman" w:hAnsi="Times New Roman" w:cs="Times New Roman"/>
          <w:b/>
          <w:bCs/>
          <w:sz w:val="24"/>
          <w:szCs w:val="24"/>
        </w:rPr>
        <w:t>Вглядываясь в человека. Портрет (12 часов)</w:t>
      </w: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C3A29">
        <w:rPr>
          <w:rFonts w:ascii="Times New Roman" w:hAnsi="Times New Roman" w:cs="Times New Roman"/>
          <w:bCs/>
          <w:sz w:val="24"/>
          <w:szCs w:val="24"/>
        </w:rPr>
        <w:tab/>
        <w:t xml:space="preserve">Приобщение к культурному наследию человечества через знакомство с искусством портрета разных эпох. Содержание портрета – интерес к личности, наделенной индивидуальными качествами. Сходство </w:t>
      </w:r>
      <w:proofErr w:type="gramStart"/>
      <w:r w:rsidRPr="00DC3A29">
        <w:rPr>
          <w:rFonts w:ascii="Times New Roman" w:hAnsi="Times New Roman" w:cs="Times New Roman"/>
          <w:bCs/>
          <w:sz w:val="24"/>
          <w:szCs w:val="24"/>
        </w:rPr>
        <w:t>портретируемого</w:t>
      </w:r>
      <w:proofErr w:type="gramEnd"/>
      <w:r w:rsidRPr="00DC3A29">
        <w:rPr>
          <w:rFonts w:ascii="Times New Roman" w:hAnsi="Times New Roman" w:cs="Times New Roman"/>
          <w:bCs/>
          <w:sz w:val="24"/>
          <w:szCs w:val="24"/>
        </w:rPr>
        <w:t xml:space="preserve"> внешнее и внутреннее.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C3A29">
        <w:rPr>
          <w:rFonts w:ascii="Times New Roman" w:hAnsi="Times New Roman" w:cs="Times New Roman"/>
          <w:bCs/>
          <w:sz w:val="24"/>
          <w:szCs w:val="24"/>
        </w:rPr>
        <w:tab/>
        <w:t>Художественно-выразительные средства портрета (композиция, ритм, форма, линия, объем, свет).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C3A29">
        <w:rPr>
          <w:rFonts w:ascii="Times New Roman" w:hAnsi="Times New Roman" w:cs="Times New Roman"/>
          <w:bCs/>
          <w:sz w:val="24"/>
          <w:szCs w:val="24"/>
        </w:rPr>
        <w:tab/>
        <w:t>Портрет как способ наблюдения человека и понимания его.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Образ человека — главная тема в искусстве.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Конструкция головы человека и ее основные пропорции.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Изображение головы человека в пространстве.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Портрет в скульптуре.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Графический портретный рисунок.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Сатирические образы человека.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Образные возможности освещения в портрете.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Роль цвета в портрете.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Великие портретисты прошлого.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Портрет в изобразительном искусстве XX века.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A29">
        <w:rPr>
          <w:rFonts w:ascii="Times New Roman" w:hAnsi="Times New Roman" w:cs="Times New Roman"/>
          <w:b/>
          <w:bCs/>
          <w:sz w:val="24"/>
          <w:szCs w:val="24"/>
        </w:rPr>
        <w:t>Человек и пространство. Пейзаж  (7 часов)</w:t>
      </w:r>
    </w:p>
    <w:p w:rsidR="00DC3A29" w:rsidRPr="00DC3A29" w:rsidRDefault="00DC3A29" w:rsidP="00DC3A2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C3A29">
        <w:rPr>
          <w:rFonts w:ascii="Times New Roman" w:hAnsi="Times New Roman" w:cs="Times New Roman"/>
          <w:bCs/>
          <w:sz w:val="24"/>
          <w:szCs w:val="24"/>
        </w:rPr>
        <w:tab/>
        <w:t>Жанры в изобразительном искусстве.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C3A29">
        <w:rPr>
          <w:rFonts w:ascii="Times New Roman" w:hAnsi="Times New Roman" w:cs="Times New Roman"/>
          <w:bCs/>
          <w:sz w:val="24"/>
          <w:szCs w:val="24"/>
        </w:rPr>
        <w:tab/>
        <w:t>Жанр пейзажа как изображение пространства, как отражение впечатлений и переживаний художника.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C3A29">
        <w:rPr>
          <w:rFonts w:ascii="Times New Roman" w:hAnsi="Times New Roman" w:cs="Times New Roman"/>
          <w:bCs/>
          <w:sz w:val="24"/>
          <w:szCs w:val="24"/>
        </w:rPr>
        <w:tab/>
        <w:t>Историческое развитие жанра. Основные вехи в развитии жанра пейзажа.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C3A29">
        <w:rPr>
          <w:rFonts w:ascii="Times New Roman" w:hAnsi="Times New Roman" w:cs="Times New Roman"/>
          <w:bCs/>
          <w:sz w:val="24"/>
          <w:szCs w:val="24"/>
        </w:rPr>
        <w:tab/>
        <w:t>Образ природы в произведениях русских и зарубежных художников-пейзажистов.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C3A29">
        <w:rPr>
          <w:rFonts w:ascii="Times New Roman" w:hAnsi="Times New Roman" w:cs="Times New Roman"/>
          <w:bCs/>
          <w:sz w:val="24"/>
          <w:szCs w:val="24"/>
        </w:rPr>
        <w:tab/>
        <w:t>Виды пейзажей.</w:t>
      </w:r>
    </w:p>
    <w:p w:rsidR="00DC3A29" w:rsidRPr="00DC3A29" w:rsidRDefault="00DC3A29" w:rsidP="00DC3A2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DC3A29">
        <w:rPr>
          <w:rFonts w:ascii="Times New Roman" w:hAnsi="Times New Roman" w:cs="Times New Roman"/>
          <w:bCs/>
          <w:sz w:val="24"/>
          <w:szCs w:val="24"/>
        </w:rPr>
        <w:lastRenderedPageBreak/>
        <w:tab/>
        <w:t>Особенности образно-выразительного языка пейзажа. Мотив пейзажа. Точка зрения и линия горизонта. Линейная и воздушная перспектива. Пейзаж настроения.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Жанры в изобразительном искусстве.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Изображение пространства.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Правила построения перспективы. Воздушная перспектива.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Пейзаж — большой мир.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Пейзаж настроения. Природа и художник.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Пейзаж в русской живописи.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Пейзаж в графике.</w:t>
      </w:r>
    </w:p>
    <w:p w:rsidR="00DC3A29" w:rsidRP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Городской пейзаж.</w:t>
      </w:r>
    </w:p>
    <w:p w:rsidR="00DC3A29" w:rsidRDefault="00DC3A29" w:rsidP="00DC3A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sz w:val="24"/>
          <w:szCs w:val="24"/>
        </w:rPr>
        <w:t>Выразительные возможности изобразительного искусства. Язык и смысл.</w:t>
      </w:r>
    </w:p>
    <w:p w:rsidR="00CC5CE9" w:rsidRPr="00F617B1" w:rsidRDefault="00CC5CE9" w:rsidP="00CC5CE9">
      <w:pPr>
        <w:pStyle w:val="ParagraphStyle"/>
        <w:keepNext/>
        <w:tabs>
          <w:tab w:val="left" w:pos="4614"/>
        </w:tabs>
        <w:spacing w:before="240" w:after="240" w:line="264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617B1">
        <w:rPr>
          <w:rFonts w:ascii="Times New Roman" w:hAnsi="Times New Roman" w:cs="Times New Roman"/>
          <w:b/>
          <w:sz w:val="28"/>
          <w:szCs w:val="28"/>
        </w:rPr>
        <w:t>ематическое планирование по изобра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зительному искусству в 5 классе </w:t>
      </w:r>
      <w:r w:rsidRPr="00F617B1">
        <w:rPr>
          <w:rFonts w:ascii="Times New Roman" w:hAnsi="Times New Roman" w:cs="Times New Roman"/>
          <w:b/>
          <w:sz w:val="28"/>
          <w:szCs w:val="28"/>
        </w:rPr>
        <w:t xml:space="preserve">по программе </w:t>
      </w:r>
      <w:proofErr w:type="spellStart"/>
      <w:r w:rsidRPr="00F617B1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F617B1">
        <w:rPr>
          <w:rFonts w:ascii="Times New Roman" w:hAnsi="Times New Roman" w:cs="Times New Roman"/>
          <w:b/>
          <w:sz w:val="28"/>
          <w:szCs w:val="28"/>
        </w:rPr>
        <w:t>,М</w:t>
      </w:r>
      <w:proofErr w:type="gramEnd"/>
      <w:r w:rsidRPr="00F617B1">
        <w:rPr>
          <w:rFonts w:ascii="Times New Roman" w:hAnsi="Times New Roman" w:cs="Times New Roman"/>
          <w:b/>
          <w:sz w:val="28"/>
          <w:szCs w:val="28"/>
        </w:rPr>
        <w:t>.Неменского</w:t>
      </w:r>
      <w:proofErr w:type="spellEnd"/>
      <w:r w:rsidRPr="00F617B1">
        <w:rPr>
          <w:rFonts w:ascii="Times New Roman" w:hAnsi="Times New Roman" w:cs="Times New Roman"/>
          <w:b/>
          <w:sz w:val="28"/>
          <w:szCs w:val="28"/>
        </w:rPr>
        <w:t xml:space="preserve">, «Изобразительное искусство». </w:t>
      </w:r>
    </w:p>
    <w:tbl>
      <w:tblPr>
        <w:tblStyle w:val="a4"/>
        <w:tblW w:w="8582" w:type="dxa"/>
        <w:tblInd w:w="392" w:type="dxa"/>
        <w:tblLayout w:type="fixed"/>
        <w:tblLook w:val="04A0"/>
      </w:tblPr>
      <w:tblGrid>
        <w:gridCol w:w="956"/>
        <w:gridCol w:w="957"/>
        <w:gridCol w:w="5426"/>
        <w:gridCol w:w="1206"/>
        <w:gridCol w:w="15"/>
        <w:gridCol w:w="22"/>
      </w:tblGrid>
      <w:tr w:rsidR="00CC5CE9" w:rsidRPr="0044627A" w:rsidTr="00BA362F">
        <w:trPr>
          <w:gridAfter w:val="2"/>
          <w:wAfter w:w="37" w:type="dxa"/>
          <w:trHeight w:val="594"/>
        </w:trPr>
        <w:tc>
          <w:tcPr>
            <w:tcW w:w="956" w:type="dxa"/>
            <w:vMerge w:val="restart"/>
            <w:textDirection w:val="btLr"/>
          </w:tcPr>
          <w:p w:rsidR="00CC5CE9" w:rsidRPr="00393BE2" w:rsidRDefault="00CC5CE9" w:rsidP="00BA36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57" w:type="dxa"/>
            <w:vMerge w:val="restart"/>
          </w:tcPr>
          <w:p w:rsidR="00CC5CE9" w:rsidRPr="00393BE2" w:rsidRDefault="00CC5CE9" w:rsidP="00B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vMerge w:val="restart"/>
          </w:tcPr>
          <w:p w:rsidR="00CC5CE9" w:rsidRPr="00393BE2" w:rsidRDefault="00CC5CE9" w:rsidP="00B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урока</w:t>
            </w:r>
          </w:p>
        </w:tc>
        <w:tc>
          <w:tcPr>
            <w:tcW w:w="1206" w:type="dxa"/>
            <w:vMerge w:val="restart"/>
          </w:tcPr>
          <w:p w:rsidR="00CC5CE9" w:rsidRPr="00393BE2" w:rsidRDefault="00CC5CE9" w:rsidP="00B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E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CC5CE9" w:rsidRPr="00393BE2" w:rsidRDefault="00CC5CE9" w:rsidP="00B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E2">
              <w:rPr>
                <w:rFonts w:ascii="Times New Roman" w:hAnsi="Times New Roman" w:cs="Times New Roman"/>
                <w:b/>
                <w:sz w:val="24"/>
                <w:szCs w:val="24"/>
              </w:rPr>
              <w:t>час.</w:t>
            </w:r>
          </w:p>
        </w:tc>
      </w:tr>
      <w:tr w:rsidR="00CC5CE9" w:rsidRPr="0044627A" w:rsidTr="00BA362F">
        <w:trPr>
          <w:gridAfter w:val="2"/>
          <w:wAfter w:w="37" w:type="dxa"/>
          <w:trHeight w:val="584"/>
        </w:trPr>
        <w:tc>
          <w:tcPr>
            <w:tcW w:w="956" w:type="dxa"/>
            <w:vMerge/>
          </w:tcPr>
          <w:p w:rsidR="00CC5CE9" w:rsidRPr="00393BE2" w:rsidRDefault="00CC5CE9" w:rsidP="00B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CC5CE9" w:rsidRPr="00393BE2" w:rsidRDefault="00CC5CE9" w:rsidP="00BA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6" w:type="dxa"/>
            <w:vMerge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CE9" w:rsidRPr="0044627A" w:rsidTr="00BA362F">
        <w:trPr>
          <w:gridAfter w:val="2"/>
          <w:wAfter w:w="37" w:type="dxa"/>
          <w:trHeight w:val="521"/>
        </w:trPr>
        <w:tc>
          <w:tcPr>
            <w:tcW w:w="8545" w:type="dxa"/>
            <w:gridSpan w:val="4"/>
            <w:shd w:val="clear" w:color="auto" w:fill="A6A6A6" w:themeFill="background1" w:themeFillShade="A6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Древние корни народного искусства (9часов)</w:t>
            </w:r>
          </w:p>
        </w:tc>
      </w:tr>
      <w:tr w:rsidR="00CC5CE9" w:rsidRPr="0044627A" w:rsidTr="00BA362F">
        <w:trPr>
          <w:gridAfter w:val="2"/>
          <w:wAfter w:w="37" w:type="dxa"/>
          <w:cantSplit/>
          <w:trHeight w:val="895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C5CE9" w:rsidRPr="0044627A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Древние образы в народном искусстве. Символика цвета и формы.</w:t>
            </w:r>
          </w:p>
        </w:tc>
        <w:tc>
          <w:tcPr>
            <w:tcW w:w="1206" w:type="dxa"/>
          </w:tcPr>
          <w:p w:rsidR="00CC5CE9" w:rsidRPr="00327B70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709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CC5CE9" w:rsidRPr="0044627A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 xml:space="preserve">Дом-космос. Единство конструкции и декора в народном жилище. </w:t>
            </w:r>
          </w:p>
        </w:tc>
        <w:tc>
          <w:tcPr>
            <w:tcW w:w="1206" w:type="dxa"/>
          </w:tcPr>
          <w:p w:rsidR="00CC5CE9" w:rsidRPr="0096482F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549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Коллективная работа «Вот моя деревня».</w:t>
            </w:r>
          </w:p>
        </w:tc>
        <w:tc>
          <w:tcPr>
            <w:tcW w:w="120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557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Внутренний мир русской избы.</w:t>
            </w:r>
          </w:p>
        </w:tc>
        <w:tc>
          <w:tcPr>
            <w:tcW w:w="120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565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Коллективная работа «Проходите в избу».</w:t>
            </w:r>
          </w:p>
        </w:tc>
        <w:tc>
          <w:tcPr>
            <w:tcW w:w="120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971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7" w:type="dxa"/>
          </w:tcPr>
          <w:p w:rsidR="00CC5CE9" w:rsidRPr="0044627A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Конструкция, декор предметов народного быта и труда.</w:t>
            </w:r>
          </w:p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 xml:space="preserve"> Прялка.    </w:t>
            </w:r>
          </w:p>
        </w:tc>
        <w:tc>
          <w:tcPr>
            <w:tcW w:w="1206" w:type="dxa"/>
          </w:tcPr>
          <w:p w:rsidR="00CC5CE9" w:rsidRPr="00327B70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842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7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Конструкция, декор предметов народного быта и труда.    Полотенце.</w:t>
            </w:r>
          </w:p>
        </w:tc>
        <w:tc>
          <w:tcPr>
            <w:tcW w:w="120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699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</w:tcPr>
          <w:p w:rsidR="00CC5CE9" w:rsidRPr="0044627A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Образы и мотивы  в орнаментах народной вышивки.</w:t>
            </w:r>
          </w:p>
        </w:tc>
        <w:tc>
          <w:tcPr>
            <w:tcW w:w="1206" w:type="dxa"/>
          </w:tcPr>
          <w:p w:rsidR="00CC5CE9" w:rsidRPr="000233BA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707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7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Образы и мотивы  в орнаментах народной вышивки</w:t>
            </w:r>
          </w:p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(продолжение).</w:t>
            </w:r>
          </w:p>
        </w:tc>
        <w:tc>
          <w:tcPr>
            <w:tcW w:w="120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1"/>
          <w:wAfter w:w="22" w:type="dxa"/>
          <w:trHeight w:val="647"/>
        </w:trPr>
        <w:tc>
          <w:tcPr>
            <w:tcW w:w="8560" w:type="dxa"/>
            <w:gridSpan w:val="5"/>
            <w:shd w:val="clear" w:color="auto" w:fill="A6A6A6" w:themeFill="background1" w:themeFillShade="A6"/>
          </w:tcPr>
          <w:p w:rsidR="00CC5CE9" w:rsidRPr="00393BE2" w:rsidRDefault="00CC5CE9" w:rsidP="00BA362F">
            <w:pPr>
              <w:tabs>
                <w:tab w:val="left" w:pos="6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E2">
              <w:rPr>
                <w:rFonts w:ascii="Times New Roman" w:hAnsi="Times New Roman" w:cs="Times New Roman"/>
                <w:b/>
                <w:sz w:val="24"/>
                <w:szCs w:val="24"/>
              </w:rPr>
              <w:t>Связь времен в народном искусстве(7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C5CE9" w:rsidRPr="0044627A" w:rsidTr="00BA362F">
        <w:trPr>
          <w:gridAfter w:val="2"/>
          <w:wAfter w:w="37" w:type="dxa"/>
          <w:trHeight w:val="559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C5CE9" w:rsidRPr="0044627A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 xml:space="preserve">Древние образы, единство формы и декора в народных игрушках. </w:t>
            </w:r>
          </w:p>
        </w:tc>
        <w:tc>
          <w:tcPr>
            <w:tcW w:w="1206" w:type="dxa"/>
          </w:tcPr>
          <w:p w:rsidR="00CC5CE9" w:rsidRPr="00902C08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412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Разработка орнамента для росписи игрушки.</w:t>
            </w:r>
          </w:p>
        </w:tc>
        <w:tc>
          <w:tcPr>
            <w:tcW w:w="120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417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57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Лепка собственной модели игрушки.</w:t>
            </w:r>
          </w:p>
        </w:tc>
        <w:tc>
          <w:tcPr>
            <w:tcW w:w="120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551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Роспись собственной модели игрушки.</w:t>
            </w:r>
          </w:p>
        </w:tc>
        <w:tc>
          <w:tcPr>
            <w:tcW w:w="120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559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CC5CE9" w:rsidRPr="0044627A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BE2">
              <w:rPr>
                <w:rFonts w:ascii="Times New Roman" w:hAnsi="Times New Roman" w:cs="Times New Roman"/>
                <w:b/>
              </w:rPr>
              <w:t>Гжель.</w:t>
            </w:r>
          </w:p>
        </w:tc>
        <w:tc>
          <w:tcPr>
            <w:tcW w:w="1206" w:type="dxa"/>
          </w:tcPr>
          <w:p w:rsidR="00CC5CE9" w:rsidRPr="00902C08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425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7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Городец.</w:t>
            </w:r>
          </w:p>
        </w:tc>
        <w:tc>
          <w:tcPr>
            <w:tcW w:w="120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416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7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 xml:space="preserve">Хохлома. </w:t>
            </w:r>
          </w:p>
        </w:tc>
        <w:tc>
          <w:tcPr>
            <w:tcW w:w="120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590"/>
        </w:trPr>
        <w:tc>
          <w:tcPr>
            <w:tcW w:w="8545" w:type="dxa"/>
            <w:gridSpan w:val="4"/>
            <w:shd w:val="clear" w:color="auto" w:fill="A6A6A6" w:themeFill="background1" w:themeFillShade="A6"/>
          </w:tcPr>
          <w:p w:rsidR="00CC5CE9" w:rsidRPr="00393BE2" w:rsidRDefault="00CC5CE9" w:rsidP="00BA36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BE2">
              <w:rPr>
                <w:rFonts w:ascii="Times New Roman" w:hAnsi="Times New Roman" w:cs="Times New Roman"/>
                <w:b/>
                <w:sz w:val="24"/>
                <w:szCs w:val="24"/>
              </w:rPr>
              <w:t>Декор - человек, общество, время (10 часов)</w:t>
            </w:r>
          </w:p>
        </w:tc>
      </w:tr>
      <w:tr w:rsidR="00CC5CE9" w:rsidRPr="0044627A" w:rsidTr="00BA362F">
        <w:trPr>
          <w:gridAfter w:val="2"/>
          <w:wAfter w:w="37" w:type="dxa"/>
          <w:trHeight w:val="862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C5CE9" w:rsidRPr="0044627A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Украшение в жизни древних обществ. Роль декоративного искусства в эпоху Древнего Египта.</w:t>
            </w:r>
          </w:p>
        </w:tc>
        <w:tc>
          <w:tcPr>
            <w:tcW w:w="1206" w:type="dxa"/>
          </w:tcPr>
          <w:p w:rsidR="00CC5CE9" w:rsidRPr="00902C08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847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CC5CE9" w:rsidRPr="0044627A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 xml:space="preserve"> Декоративное искусство Древней Греции. Костюм эпохи Древней Греции.</w:t>
            </w:r>
          </w:p>
        </w:tc>
        <w:tc>
          <w:tcPr>
            <w:tcW w:w="1206" w:type="dxa"/>
          </w:tcPr>
          <w:p w:rsidR="00CC5CE9" w:rsidRPr="00902C08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547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CC5CE9" w:rsidRPr="0044627A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Греческая керамика.</w:t>
            </w:r>
          </w:p>
        </w:tc>
        <w:tc>
          <w:tcPr>
            <w:tcW w:w="1206" w:type="dxa"/>
          </w:tcPr>
          <w:p w:rsidR="00CC5CE9" w:rsidRPr="00D97117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292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CC5CE9" w:rsidRPr="0044627A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 xml:space="preserve">Значение одежды в выражении принадлежности человека к различным слоям общества. </w:t>
            </w:r>
          </w:p>
        </w:tc>
        <w:tc>
          <w:tcPr>
            <w:tcW w:w="1206" w:type="dxa"/>
          </w:tcPr>
          <w:p w:rsidR="00CC5CE9" w:rsidRPr="00902C08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760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Костюм в древнем Китае, традиции и культура китайского народа.</w:t>
            </w:r>
          </w:p>
        </w:tc>
        <w:tc>
          <w:tcPr>
            <w:tcW w:w="120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559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7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Костюм эпохи средневековья.</w:t>
            </w:r>
          </w:p>
        </w:tc>
        <w:tc>
          <w:tcPr>
            <w:tcW w:w="120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302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7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О чем рассказывают гербы.</w:t>
            </w:r>
          </w:p>
        </w:tc>
        <w:tc>
          <w:tcPr>
            <w:tcW w:w="120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590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</w:tcPr>
          <w:p w:rsidR="00CC5CE9" w:rsidRPr="0044627A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О чем рассказывают гербы (продолжение).</w:t>
            </w:r>
          </w:p>
        </w:tc>
        <w:tc>
          <w:tcPr>
            <w:tcW w:w="1206" w:type="dxa"/>
          </w:tcPr>
          <w:p w:rsidR="00CC5CE9" w:rsidRPr="007E00F1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636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7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Что такое эмблемы, зачем они нужны людям.</w:t>
            </w:r>
          </w:p>
        </w:tc>
        <w:tc>
          <w:tcPr>
            <w:tcW w:w="120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844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Предназначение эмблемы.</w:t>
            </w:r>
          </w:p>
        </w:tc>
        <w:tc>
          <w:tcPr>
            <w:tcW w:w="120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trHeight w:val="292"/>
        </w:trPr>
        <w:tc>
          <w:tcPr>
            <w:tcW w:w="8582" w:type="dxa"/>
            <w:gridSpan w:val="6"/>
            <w:shd w:val="clear" w:color="auto" w:fill="A6A6A6" w:themeFill="background1" w:themeFillShade="A6"/>
          </w:tcPr>
          <w:p w:rsidR="00CC5CE9" w:rsidRPr="0044627A" w:rsidRDefault="00CC5CE9" w:rsidP="00BA362F">
            <w:pPr>
              <w:rPr>
                <w:rFonts w:ascii="Times New Roman" w:hAnsi="Times New Roman" w:cs="Times New Roman"/>
              </w:rPr>
            </w:pPr>
            <w:r w:rsidRPr="00B92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Декоративное искусство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истории общества (9 часов)</w:t>
            </w:r>
          </w:p>
        </w:tc>
      </w:tr>
      <w:tr w:rsidR="00CC5CE9" w:rsidRPr="0044627A" w:rsidTr="00BA362F">
        <w:trPr>
          <w:gridAfter w:val="2"/>
          <w:wAfter w:w="37" w:type="dxa"/>
          <w:cantSplit/>
          <w:trHeight w:val="677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CC5CE9" w:rsidRPr="0044627A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Народная праздничная одежда.</w:t>
            </w:r>
          </w:p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:rsidR="00CC5CE9" w:rsidRPr="00DA3C94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701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CC5CE9" w:rsidRPr="0044627A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 xml:space="preserve">Эскиз </w:t>
            </w:r>
            <w:r>
              <w:rPr>
                <w:rFonts w:ascii="Times New Roman" w:hAnsi="Times New Roman" w:cs="Times New Roman"/>
                <w:b/>
              </w:rPr>
              <w:t xml:space="preserve">русского </w:t>
            </w:r>
            <w:r w:rsidRPr="00393BE2">
              <w:rPr>
                <w:rFonts w:ascii="Times New Roman" w:hAnsi="Times New Roman" w:cs="Times New Roman"/>
                <w:b/>
              </w:rPr>
              <w:t>народного костюма.</w:t>
            </w:r>
          </w:p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:rsidR="00CC5CE9" w:rsidRPr="00DA3C94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697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CC5CE9" w:rsidRPr="0044627A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 xml:space="preserve"> Эскиз орнамента по мотив</w:t>
            </w:r>
            <w:r>
              <w:rPr>
                <w:rFonts w:ascii="Times New Roman" w:hAnsi="Times New Roman" w:cs="Times New Roman"/>
                <w:b/>
              </w:rPr>
              <w:t xml:space="preserve">ам вышивки русского </w:t>
            </w:r>
            <w:r w:rsidRPr="00393BE2">
              <w:rPr>
                <w:rFonts w:ascii="Times New Roman" w:hAnsi="Times New Roman" w:cs="Times New Roman"/>
                <w:b/>
              </w:rPr>
              <w:t xml:space="preserve"> народного костюма.</w:t>
            </w:r>
          </w:p>
          <w:p w:rsidR="00CC5CE9" w:rsidRPr="00393BE2" w:rsidRDefault="00CC5CE9" w:rsidP="00BA36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:rsidR="00CC5CE9" w:rsidRPr="00DA3C94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575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CC5CE9" w:rsidRPr="0044627A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 xml:space="preserve">Изготовление куклы – </w:t>
            </w:r>
            <w:proofErr w:type="spellStart"/>
            <w:r w:rsidRPr="00393BE2">
              <w:rPr>
                <w:rFonts w:ascii="Times New Roman" w:hAnsi="Times New Roman" w:cs="Times New Roman"/>
                <w:b/>
              </w:rPr>
              <w:t>берегини</w:t>
            </w:r>
            <w:proofErr w:type="spellEnd"/>
            <w:r w:rsidRPr="00393BE2">
              <w:rPr>
                <w:rFonts w:ascii="Times New Roman" w:hAnsi="Times New Roman" w:cs="Times New Roman"/>
                <w:b/>
              </w:rPr>
              <w:t xml:space="preserve"> в русском народном костюме.</w:t>
            </w:r>
          </w:p>
          <w:p w:rsidR="00CC5CE9" w:rsidRPr="00393BE2" w:rsidRDefault="00CC5CE9" w:rsidP="00BA36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:rsidR="00CC5CE9" w:rsidRPr="00DA3C94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873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CC5CE9" w:rsidRPr="0044627A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Одежда наших предков и современная мода.</w:t>
            </w:r>
          </w:p>
          <w:p w:rsidR="00CC5CE9" w:rsidRPr="00393BE2" w:rsidRDefault="00CC5CE9" w:rsidP="00BA36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:rsidR="00CC5CE9" w:rsidRPr="00DA3C94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557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7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Праздничные народные гулянья.</w:t>
            </w:r>
          </w:p>
          <w:p w:rsidR="00CC5CE9" w:rsidRPr="00393BE2" w:rsidRDefault="00CC5CE9" w:rsidP="00BA36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:rsidR="00CC5CE9" w:rsidRPr="00DA3C94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302"/>
        </w:trPr>
        <w:tc>
          <w:tcPr>
            <w:tcW w:w="956" w:type="dxa"/>
          </w:tcPr>
          <w:p w:rsidR="00CC5CE9" w:rsidRPr="005F1FCC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57" w:type="dxa"/>
          </w:tcPr>
          <w:p w:rsidR="00CC5CE9" w:rsidRPr="005F1FCC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Коллективная работа «Наш веселый хоровод».</w:t>
            </w:r>
          </w:p>
          <w:p w:rsidR="00CC5CE9" w:rsidRPr="00393BE2" w:rsidRDefault="00CC5CE9" w:rsidP="00BA362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:rsidR="00CC5CE9" w:rsidRPr="00DA3C94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44627A" w:rsidTr="00BA362F">
        <w:trPr>
          <w:gridAfter w:val="2"/>
          <w:wAfter w:w="37" w:type="dxa"/>
          <w:trHeight w:val="415"/>
        </w:trPr>
        <w:tc>
          <w:tcPr>
            <w:tcW w:w="95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</w:tcPr>
          <w:p w:rsidR="00CC5CE9" w:rsidRPr="005F1FCC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CC5CE9" w:rsidRPr="00393BE2" w:rsidRDefault="00CC5CE9" w:rsidP="00BA362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3BE2">
              <w:rPr>
                <w:rFonts w:ascii="Times New Roman" w:hAnsi="Times New Roman" w:cs="Times New Roman"/>
                <w:b/>
              </w:rPr>
              <w:t>«Красота земли родной». Роль декоративного искусства в жизни человека и общества.</w:t>
            </w:r>
          </w:p>
          <w:p w:rsidR="00CC5CE9" w:rsidRPr="00393BE2" w:rsidRDefault="00CC5CE9" w:rsidP="00BA362F">
            <w:pPr>
              <w:tabs>
                <w:tab w:val="left" w:pos="2685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:rsidR="00CC5CE9" w:rsidRDefault="00CC5CE9" w:rsidP="00BA3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C5CE9" w:rsidRDefault="00CC5CE9" w:rsidP="00CC5CE9"/>
    <w:p w:rsidR="00CC5CE9" w:rsidRDefault="00CC5CE9" w:rsidP="00DC3A29">
      <w:pPr>
        <w:tabs>
          <w:tab w:val="left" w:pos="284"/>
          <w:tab w:val="left" w:pos="76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5CE9" w:rsidRDefault="00CC5CE9" w:rsidP="00DC3A29">
      <w:pPr>
        <w:tabs>
          <w:tab w:val="left" w:pos="284"/>
          <w:tab w:val="left" w:pos="76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5CE9" w:rsidRPr="00AE4AA4" w:rsidRDefault="00CC5CE9" w:rsidP="00374F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AE4AA4">
        <w:rPr>
          <w:rFonts w:ascii="Times New Roman" w:hAnsi="Times New Roman" w:cs="Times New Roman"/>
          <w:b/>
          <w:bCs/>
          <w:sz w:val="28"/>
          <w:szCs w:val="28"/>
        </w:rPr>
        <w:t>ематическое планирование в 6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"/>
        <w:gridCol w:w="284"/>
        <w:gridCol w:w="6611"/>
        <w:gridCol w:w="1468"/>
      </w:tblGrid>
      <w:tr w:rsidR="00374FCF" w:rsidRPr="00A42B8F" w:rsidTr="00374FCF">
        <w:trPr>
          <w:trHeight w:val="892"/>
        </w:trPr>
        <w:tc>
          <w:tcPr>
            <w:tcW w:w="283" w:type="dxa"/>
            <w:textDirection w:val="btLr"/>
          </w:tcPr>
          <w:p w:rsidR="00374FCF" w:rsidRPr="00E62AFF" w:rsidRDefault="00374FCF" w:rsidP="00BA36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5" w:type="dxa"/>
            <w:gridSpan w:val="2"/>
          </w:tcPr>
          <w:p w:rsidR="00374FCF" w:rsidRPr="00E62AFF" w:rsidRDefault="00374FCF" w:rsidP="00BA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AFF">
              <w:rPr>
                <w:rFonts w:ascii="Times New Roman" w:hAnsi="Times New Roman" w:cs="Times New Roman"/>
                <w:b/>
              </w:rPr>
              <w:t>Название темы урока</w:t>
            </w:r>
          </w:p>
        </w:tc>
        <w:tc>
          <w:tcPr>
            <w:tcW w:w="1468" w:type="dxa"/>
          </w:tcPr>
          <w:p w:rsidR="00374FCF" w:rsidRDefault="00374FCF" w:rsidP="00BA36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</w:t>
            </w:r>
          </w:p>
          <w:p w:rsidR="00374FCF" w:rsidRPr="00E62AFF" w:rsidRDefault="00374FCF" w:rsidP="00BA36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62AFF">
              <w:rPr>
                <w:rFonts w:ascii="Times New Roman" w:hAnsi="Times New Roman" w:cs="Times New Roman"/>
                <w:b/>
              </w:rPr>
              <w:t>час.</w:t>
            </w:r>
          </w:p>
        </w:tc>
      </w:tr>
      <w:tr w:rsidR="00CC5CE9" w:rsidRPr="00A42B8F" w:rsidTr="00BA362F">
        <w:trPr>
          <w:trHeight w:val="175"/>
        </w:trPr>
        <w:tc>
          <w:tcPr>
            <w:tcW w:w="8646" w:type="dxa"/>
            <w:gridSpan w:val="4"/>
            <w:shd w:val="clear" w:color="auto" w:fill="A6A6A6" w:themeFill="background1" w:themeFillShade="A6"/>
          </w:tcPr>
          <w:p w:rsidR="00CC5CE9" w:rsidRPr="00A71FA1" w:rsidRDefault="00CC5CE9" w:rsidP="00BA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изобразительного искусства и основы их образного языка (9 часов)</w:t>
            </w:r>
          </w:p>
        </w:tc>
      </w:tr>
      <w:tr w:rsidR="00CC5CE9" w:rsidRPr="00A42B8F" w:rsidTr="00374FCF">
        <w:trPr>
          <w:trHeight w:val="229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Введение. Изобразительное искусство в семье пластических искусств.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497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Рисунок - основа изобразительного искусства.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112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 xml:space="preserve">Пятно как средство выражения. 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409"/>
        </w:trPr>
        <w:tc>
          <w:tcPr>
            <w:tcW w:w="283" w:type="dxa"/>
          </w:tcPr>
          <w:p w:rsidR="00CC5CE9" w:rsidRPr="00A42B8F" w:rsidRDefault="00CC5CE9" w:rsidP="00BA36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 xml:space="preserve"> Композиция как ритм пятен.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557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 xml:space="preserve">Цвет. Основы </w:t>
            </w:r>
            <w:proofErr w:type="spellStart"/>
            <w:r w:rsidRPr="00A71FA1">
              <w:rPr>
                <w:rFonts w:ascii="Times New Roman" w:hAnsi="Times New Roman" w:cs="Times New Roman"/>
                <w:b/>
              </w:rPr>
              <w:t>цветоведения</w:t>
            </w:r>
            <w:proofErr w:type="spellEnd"/>
            <w:r w:rsidRPr="00A71FA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229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Цвет в произведениях живописи.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385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Объемные изображения в скульптуре.</w:t>
            </w:r>
          </w:p>
          <w:p w:rsidR="00CC5CE9" w:rsidRPr="00A71FA1" w:rsidRDefault="00CC5CE9" w:rsidP="00BA3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407"/>
        </w:trPr>
        <w:tc>
          <w:tcPr>
            <w:tcW w:w="283" w:type="dxa"/>
          </w:tcPr>
          <w:p w:rsidR="00CC5CE9" w:rsidRPr="00A42B8F" w:rsidRDefault="00CC5CE9" w:rsidP="00BA36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Объемные изображения в скульптуре.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229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Основы языка изобразительного искусства.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BA362F">
        <w:trPr>
          <w:trHeight w:val="229"/>
        </w:trPr>
        <w:tc>
          <w:tcPr>
            <w:tcW w:w="8646" w:type="dxa"/>
            <w:gridSpan w:val="4"/>
            <w:shd w:val="clear" w:color="auto" w:fill="A6A6A6" w:themeFill="background1" w:themeFillShade="A6"/>
          </w:tcPr>
          <w:p w:rsidR="00CC5CE9" w:rsidRPr="00A71FA1" w:rsidRDefault="00CC5CE9" w:rsidP="00BA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наших вещей. Натюрморт (7 часов)</w:t>
            </w:r>
          </w:p>
        </w:tc>
      </w:tr>
      <w:tr w:rsidR="00CC5CE9" w:rsidRPr="00A42B8F" w:rsidTr="00374FCF">
        <w:trPr>
          <w:trHeight w:val="677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Художественное познание: реальность и фантазия.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229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Изображение предметного мира- натюрморта.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229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Понятие формы. Многообразие форм окружающего мира.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393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Изображение предмета на плоскости и линейная перспектива.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353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Освещение. Свет и тень.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402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Натюрмо</w:t>
            </w:r>
            <w:proofErr w:type="gramStart"/>
            <w:r w:rsidRPr="00A71FA1">
              <w:rPr>
                <w:rFonts w:ascii="Times New Roman" w:hAnsi="Times New Roman" w:cs="Times New Roman"/>
                <w:b/>
              </w:rPr>
              <w:t>рт  в гр</w:t>
            </w:r>
            <w:proofErr w:type="gramEnd"/>
            <w:r w:rsidRPr="00A71FA1">
              <w:rPr>
                <w:rFonts w:ascii="Times New Roman" w:hAnsi="Times New Roman" w:cs="Times New Roman"/>
                <w:b/>
              </w:rPr>
              <w:t>афике.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704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Цвет в натюрморте. Выразительные возможности натюрморта.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229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Образ человека - одна из главных тем искусства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809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Графический портретный рисунок и выразительность образа человека.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112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Конструкция головы человека и ее пропорции.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229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Изображение головы человека в пространстве. Автопортрет.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229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Портрет в скульптуре.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229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Портрет в скульптуре (продолжение).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229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Образные возможности освещения в портрете.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415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Портрет в живописи.</w:t>
            </w:r>
          </w:p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415"/>
        </w:trPr>
        <w:tc>
          <w:tcPr>
            <w:tcW w:w="283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Роль цвета в портрете.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1323"/>
        </w:trPr>
        <w:tc>
          <w:tcPr>
            <w:tcW w:w="283" w:type="dxa"/>
          </w:tcPr>
          <w:p w:rsidR="00CC5CE9" w:rsidRPr="00A42B8F" w:rsidRDefault="00CC5CE9" w:rsidP="00BA36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Роль цвета в портрете</w:t>
            </w:r>
          </w:p>
          <w:p w:rsidR="00CC5CE9" w:rsidRPr="00A71FA1" w:rsidRDefault="00CC5CE9" w:rsidP="00BA36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Объединение фантазии и реальности в образе человека.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BA362F">
        <w:trPr>
          <w:trHeight w:val="229"/>
        </w:trPr>
        <w:tc>
          <w:tcPr>
            <w:tcW w:w="8646" w:type="dxa"/>
            <w:gridSpan w:val="4"/>
            <w:shd w:val="clear" w:color="auto" w:fill="A6A6A6" w:themeFill="background1" w:themeFillShade="A6"/>
          </w:tcPr>
          <w:p w:rsidR="00CC5CE9" w:rsidRPr="00A71FA1" w:rsidRDefault="00CC5CE9" w:rsidP="00BA3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и пространств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 изобразительном искусстве  (8</w:t>
            </w:r>
            <w:r w:rsidRPr="00A71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CC5CE9" w:rsidRPr="00A42B8F" w:rsidTr="00374FCF">
        <w:trPr>
          <w:trHeight w:val="229"/>
        </w:trPr>
        <w:tc>
          <w:tcPr>
            <w:tcW w:w="283" w:type="dxa"/>
          </w:tcPr>
          <w:p w:rsidR="00CC5CE9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Жанры в изобразительном искусстве.</w:t>
            </w:r>
          </w:p>
        </w:tc>
        <w:tc>
          <w:tcPr>
            <w:tcW w:w="1468" w:type="dxa"/>
          </w:tcPr>
          <w:p w:rsidR="00CC5CE9" w:rsidRPr="001D1BF9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D1BF9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469"/>
        </w:trPr>
        <w:tc>
          <w:tcPr>
            <w:tcW w:w="283" w:type="dxa"/>
          </w:tcPr>
          <w:p w:rsidR="00CC5CE9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 xml:space="preserve">Правила линейной и воздушной перспективы. </w:t>
            </w:r>
          </w:p>
        </w:tc>
        <w:tc>
          <w:tcPr>
            <w:tcW w:w="1468" w:type="dxa"/>
          </w:tcPr>
          <w:p w:rsidR="00CC5CE9" w:rsidRPr="004B3A71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B3A71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446"/>
        </w:trPr>
        <w:tc>
          <w:tcPr>
            <w:tcW w:w="283" w:type="dxa"/>
          </w:tcPr>
          <w:p w:rsidR="00CC5CE9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Правила линейной и воздушной перспективы (продолжение).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446"/>
        </w:trPr>
        <w:tc>
          <w:tcPr>
            <w:tcW w:w="283" w:type="dxa"/>
          </w:tcPr>
          <w:p w:rsidR="00CC5CE9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 xml:space="preserve">Пейзаж - большой мир. </w:t>
            </w:r>
          </w:p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Организация изображаемого пространства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229"/>
        </w:trPr>
        <w:tc>
          <w:tcPr>
            <w:tcW w:w="283" w:type="dxa"/>
          </w:tcPr>
          <w:p w:rsidR="00CC5CE9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 xml:space="preserve">Пейзаж - настроение. </w:t>
            </w:r>
          </w:p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Природа и художник.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501"/>
        </w:trPr>
        <w:tc>
          <w:tcPr>
            <w:tcW w:w="283" w:type="dxa"/>
          </w:tcPr>
          <w:p w:rsidR="00CC5CE9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Городской пейзаж.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693"/>
        </w:trPr>
        <w:tc>
          <w:tcPr>
            <w:tcW w:w="283" w:type="dxa"/>
          </w:tcPr>
          <w:p w:rsidR="00CC5CE9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Великие художники.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  <w:tr w:rsidR="00CC5CE9" w:rsidRPr="00A42B8F" w:rsidTr="00374FCF">
        <w:trPr>
          <w:trHeight w:val="845"/>
        </w:trPr>
        <w:tc>
          <w:tcPr>
            <w:tcW w:w="283" w:type="dxa"/>
          </w:tcPr>
          <w:p w:rsidR="00CC5CE9" w:rsidRDefault="00CC5CE9" w:rsidP="00BA36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CC5CE9" w:rsidRPr="00A42B8F" w:rsidRDefault="00CC5CE9" w:rsidP="00BA36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1" w:type="dxa"/>
          </w:tcPr>
          <w:p w:rsidR="00CC5CE9" w:rsidRPr="00A71FA1" w:rsidRDefault="00CC5CE9" w:rsidP="00BA36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1FA1">
              <w:rPr>
                <w:rFonts w:ascii="Times New Roman" w:hAnsi="Times New Roman" w:cs="Times New Roman"/>
                <w:b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1468" w:type="dxa"/>
          </w:tcPr>
          <w:p w:rsidR="00CC5CE9" w:rsidRPr="00A42B8F" w:rsidRDefault="00CC5CE9" w:rsidP="00BA36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2B8F">
              <w:rPr>
                <w:rFonts w:ascii="Times New Roman" w:hAnsi="Times New Roman" w:cs="Times New Roman"/>
              </w:rPr>
              <w:t>1</w:t>
            </w:r>
          </w:p>
        </w:tc>
      </w:tr>
    </w:tbl>
    <w:p w:rsidR="00CC5CE9" w:rsidRDefault="00CC5CE9" w:rsidP="00CC5CE9"/>
    <w:p w:rsidR="00DC3A29" w:rsidRPr="00CC5CE9" w:rsidRDefault="00DC3A29" w:rsidP="00CC5CE9">
      <w:pPr>
        <w:rPr>
          <w:rFonts w:ascii="Times New Roman" w:hAnsi="Times New Roman" w:cs="Times New Roman"/>
          <w:sz w:val="24"/>
          <w:szCs w:val="24"/>
        </w:rPr>
      </w:pPr>
    </w:p>
    <w:sectPr w:rsidR="00DC3A29" w:rsidRPr="00CC5CE9" w:rsidSect="00E0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32F"/>
    <w:multiLevelType w:val="multilevel"/>
    <w:tmpl w:val="9D16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03347"/>
    <w:multiLevelType w:val="multilevel"/>
    <w:tmpl w:val="EC4C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37138"/>
    <w:multiLevelType w:val="multilevel"/>
    <w:tmpl w:val="70A6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6D45A1"/>
    <w:multiLevelType w:val="multilevel"/>
    <w:tmpl w:val="0EF4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6DC3959"/>
    <w:multiLevelType w:val="multilevel"/>
    <w:tmpl w:val="951A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2E14C8"/>
    <w:multiLevelType w:val="multilevel"/>
    <w:tmpl w:val="E6BA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637CE"/>
    <w:multiLevelType w:val="multilevel"/>
    <w:tmpl w:val="1B4C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4143F0"/>
    <w:multiLevelType w:val="multilevel"/>
    <w:tmpl w:val="1D7A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6E4F4C"/>
    <w:multiLevelType w:val="multilevel"/>
    <w:tmpl w:val="BCFC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F7259A"/>
    <w:multiLevelType w:val="multilevel"/>
    <w:tmpl w:val="5812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10403"/>
    <w:multiLevelType w:val="multilevel"/>
    <w:tmpl w:val="45A4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405C4"/>
    <w:multiLevelType w:val="multilevel"/>
    <w:tmpl w:val="BBA0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FF01E0"/>
    <w:multiLevelType w:val="multilevel"/>
    <w:tmpl w:val="4DD6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8A7856"/>
    <w:multiLevelType w:val="multilevel"/>
    <w:tmpl w:val="751A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937E48"/>
    <w:multiLevelType w:val="multilevel"/>
    <w:tmpl w:val="AF2E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4"/>
  </w:num>
  <w:num w:numId="5">
    <w:abstractNumId w:val="1"/>
  </w:num>
  <w:num w:numId="6">
    <w:abstractNumId w:val="12"/>
  </w:num>
  <w:num w:numId="7">
    <w:abstractNumId w:val="10"/>
  </w:num>
  <w:num w:numId="8">
    <w:abstractNumId w:val="13"/>
  </w:num>
  <w:num w:numId="9">
    <w:abstractNumId w:val="11"/>
  </w:num>
  <w:num w:numId="10">
    <w:abstractNumId w:val="15"/>
  </w:num>
  <w:num w:numId="11">
    <w:abstractNumId w:val="2"/>
  </w:num>
  <w:num w:numId="12">
    <w:abstractNumId w:val="9"/>
  </w:num>
  <w:num w:numId="13">
    <w:abstractNumId w:val="6"/>
  </w:num>
  <w:num w:numId="14">
    <w:abstractNumId w:val="0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A29"/>
    <w:rsid w:val="00195A70"/>
    <w:rsid w:val="00233757"/>
    <w:rsid w:val="00374FCF"/>
    <w:rsid w:val="00606363"/>
    <w:rsid w:val="00656D77"/>
    <w:rsid w:val="00776D80"/>
    <w:rsid w:val="007C2A42"/>
    <w:rsid w:val="008B3D39"/>
    <w:rsid w:val="00937253"/>
    <w:rsid w:val="00AE0537"/>
    <w:rsid w:val="00BA0A15"/>
    <w:rsid w:val="00C20678"/>
    <w:rsid w:val="00C85EE8"/>
    <w:rsid w:val="00CC5CE9"/>
    <w:rsid w:val="00DC3A29"/>
    <w:rsid w:val="00E0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A2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C3A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C3A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DC3A29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CC5C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7C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2A42"/>
  </w:style>
  <w:style w:type="character" w:styleId="a8">
    <w:name w:val="Strong"/>
    <w:basedOn w:val="a0"/>
    <w:uiPriority w:val="22"/>
    <w:qFormat/>
    <w:rsid w:val="007C2A42"/>
    <w:rPr>
      <w:b/>
      <w:bCs/>
    </w:rPr>
  </w:style>
  <w:style w:type="character" w:styleId="a9">
    <w:name w:val="Emphasis"/>
    <w:basedOn w:val="a0"/>
    <w:uiPriority w:val="20"/>
    <w:qFormat/>
    <w:rsid w:val="007C2A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69C0C-2065-4BDE-8250-702075568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2388</Words>
  <Characters>13614</Characters>
  <Application>Microsoft Office Word</Application>
  <DocSecurity>0</DocSecurity>
  <Lines>113</Lines>
  <Paragraphs>31</Paragraphs>
  <ScaleCrop>false</ScaleCrop>
  <Company/>
  <LinksUpToDate>false</LinksUpToDate>
  <CharactersWithSpaces>15971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Uzer2</cp:lastModifiedBy>
  <cp:revision>11</cp:revision>
  <cp:lastPrinted>2016-08-27T13:16:00Z</cp:lastPrinted>
  <dcterms:created xsi:type="dcterms:W3CDTF">2016-08-15T14:20:00Z</dcterms:created>
  <dcterms:modified xsi:type="dcterms:W3CDTF">2017-10-04T16:56:00Z</dcterms:modified>
</cp:coreProperties>
</file>