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style0"/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style0"/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style0"/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style0"/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style0"/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 по информатик</w:t>
      </w:r>
      <w:r>
        <w:rPr>
          <w:b/>
          <w:sz w:val="48"/>
          <w:szCs w:val="48"/>
        </w:rPr>
        <w:t>е</w:t>
      </w:r>
      <w:r>
        <w:rPr>
          <w:b/>
          <w:sz w:val="48"/>
          <w:szCs w:val="48"/>
        </w:rPr>
        <w:t xml:space="preserve"> </w:t>
      </w:r>
    </w:p>
    <w:p>
      <w:pPr>
        <w:pStyle w:val="style0"/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 8 классе</w:t>
      </w:r>
    </w:p>
    <w:p>
      <w:pPr>
        <w:pStyle w:val="style0"/>
        <w:spacing w:line="360" w:lineRule="auto"/>
        <w:jc w:val="center"/>
        <w:rPr/>
      </w:pPr>
      <w:r>
        <w:rPr/>
      </w:r>
    </w:p>
    <w:p>
      <w:pPr>
        <w:pStyle w:val="style0"/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МАОУ Омутинская СОШ № 1</w:t>
      </w:r>
    </w:p>
    <w:p>
      <w:pPr>
        <w:pStyle w:val="style1"/>
        <w:spacing w:after="0" w:before="0" w:line="360" w:lineRule="auto"/>
        <w:contextualSpacing w:val="false"/>
        <w:jc w:val="center"/>
        <w:rPr>
          <w:rFonts w:ascii="Times New Roman" w:cs="Times New Roman" w:hAnsi="Times New Roman"/>
          <w:b w:val="false"/>
          <w:color w:val="00000A"/>
          <w:sz w:val="40"/>
          <w:szCs w:val="40"/>
        </w:rPr>
      </w:pPr>
      <w:r>
        <w:rPr>
          <w:rFonts w:ascii="Times New Roman" w:cs="Times New Roman" w:hAnsi="Times New Roman"/>
          <w:color w:val="00000A"/>
          <w:sz w:val="40"/>
          <w:szCs w:val="40"/>
        </w:rPr>
        <w:t>УМК:</w:t>
      </w:r>
      <w:r>
        <w:rPr>
          <w:rFonts w:ascii="Times New Roman" w:cs="Times New Roman" w:hAnsi="Times New Roman"/>
          <w:b w:val="false"/>
          <w:color w:val="00000A"/>
          <w:sz w:val="40"/>
          <w:szCs w:val="40"/>
        </w:rPr>
        <w:t xml:space="preserve"> Информатика, учебник для 8 класса/ Н. Д. Угринович</w:t>
      </w:r>
    </w:p>
    <w:p>
      <w:pPr>
        <w:pStyle w:val="style0"/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34 часа</w:t>
      </w:r>
    </w:p>
    <w:p>
      <w:pPr>
        <w:pStyle w:val="style0"/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На 2017 – 2018 учебный год</w:t>
      </w:r>
    </w:p>
    <w:p>
      <w:pPr>
        <w:pStyle w:val="style0"/>
        <w:spacing w:after="200" w:before="0" w:line="276" w:lineRule="auto"/>
        <w:contextualSpacing w:val="false"/>
        <w:rPr>
          <w:u w:val="single"/>
        </w:rPr>
      </w:pPr>
      <w:r>
        <w:rPr>
          <w:u w:val="single"/>
        </w:rPr>
      </w:r>
    </w:p>
    <w:p>
      <w:pPr>
        <w:pStyle w:val="style2"/>
        <w:pageBreakBefore/>
        <w:numPr>
          <w:ilvl w:val="0"/>
          <w:numId w:val="4"/>
        </w:numPr>
        <w:spacing w:after="0" w:before="0" w:line="360" w:lineRule="auto"/>
        <w:contextualSpacing w:val="false"/>
        <w:rPr>
          <w:rFonts w:ascii="Times New Roman" w:cs="Times New Roman" w:hAnsi="Times New Roman"/>
          <w:color w:val="00000A"/>
          <w:sz w:val="24"/>
          <w:szCs w:val="24"/>
          <w:u w:val="single"/>
        </w:rPr>
      </w:pPr>
      <w:bookmarkStart w:id="0" w:name="_Toc364013603"/>
      <w:bookmarkEnd w:id="0"/>
      <w:r>
        <w:rPr>
          <w:rFonts w:ascii="Times New Roman" w:cs="Times New Roman" w:hAnsi="Times New Roman"/>
          <w:color w:val="00000A"/>
          <w:sz w:val="24"/>
          <w:szCs w:val="24"/>
          <w:u w:val="single"/>
        </w:rPr>
        <w:t>Планируемые результаты освоения учебного предмета</w:t>
      </w:r>
    </w:p>
    <w:p>
      <w:pPr>
        <w:pStyle w:val="style0"/>
        <w:ind w:firstLine="567" w:left="0" w:right="0"/>
        <w:jc w:val="both"/>
        <w:rPr/>
      </w:pPr>
      <w:bookmarkStart w:id="1" w:name="_Toc364013603"/>
      <w:bookmarkEnd w:id="1"/>
      <w:r>
        <w:rPr>
          <w:b/>
          <w:i/>
        </w:rPr>
        <w:t>Личностные результаты</w:t>
      </w:r>
      <w:r>
        <w:rPr/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>
      <w:pPr>
        <w:pStyle w:val="style0"/>
        <w:numPr>
          <w:ilvl w:val="0"/>
          <w:numId w:val="1"/>
        </w:numPr>
        <w:ind w:hanging="360" w:left="993" w:right="0"/>
        <w:jc w:val="both"/>
        <w:rPr/>
      </w:pPr>
      <w:r>
        <w:rPr/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>
      <w:pPr>
        <w:pStyle w:val="style0"/>
        <w:numPr>
          <w:ilvl w:val="0"/>
          <w:numId w:val="1"/>
        </w:numPr>
        <w:ind w:hanging="360" w:left="993" w:right="0"/>
        <w:jc w:val="both"/>
        <w:rPr/>
      </w:pPr>
      <w:r>
        <w:rPr/>
        <w:t>понимание роли информационных процессов в современном мире;</w:t>
      </w:r>
    </w:p>
    <w:p>
      <w:pPr>
        <w:pStyle w:val="style0"/>
        <w:numPr>
          <w:ilvl w:val="0"/>
          <w:numId w:val="1"/>
        </w:numPr>
        <w:ind w:hanging="360" w:left="993" w:right="0"/>
        <w:jc w:val="both"/>
        <w:rPr/>
      </w:pPr>
      <w:r>
        <w:rPr/>
        <w:t xml:space="preserve">владение первичными навыками анализа и критичной оценки получаемой информации; </w:t>
      </w:r>
    </w:p>
    <w:p>
      <w:pPr>
        <w:pStyle w:val="style0"/>
        <w:numPr>
          <w:ilvl w:val="0"/>
          <w:numId w:val="1"/>
        </w:numPr>
        <w:ind w:hanging="360" w:left="993" w:right="0"/>
        <w:jc w:val="both"/>
        <w:rPr/>
      </w:pPr>
      <w:r>
        <w:rPr/>
        <w:t xml:space="preserve">ответственное отношение к информации с учетом правовых и этических аспектов ее распространения; </w:t>
      </w:r>
    </w:p>
    <w:p>
      <w:pPr>
        <w:pStyle w:val="style0"/>
        <w:numPr>
          <w:ilvl w:val="0"/>
          <w:numId w:val="1"/>
        </w:numPr>
        <w:ind w:hanging="360" w:left="993" w:right="0"/>
        <w:jc w:val="both"/>
        <w:rPr/>
      </w:pPr>
      <w:r>
        <w:rPr/>
        <w:t>развитие чувства личной ответственности за качество окружающей информационной среды;</w:t>
      </w:r>
    </w:p>
    <w:p>
      <w:pPr>
        <w:pStyle w:val="style0"/>
        <w:numPr>
          <w:ilvl w:val="0"/>
          <w:numId w:val="1"/>
        </w:numPr>
        <w:ind w:hanging="360" w:left="993" w:right="0"/>
        <w:jc w:val="both"/>
        <w:rPr/>
      </w:pPr>
      <w:r>
        <w:rPr/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>
      <w:pPr>
        <w:pStyle w:val="style0"/>
        <w:numPr>
          <w:ilvl w:val="0"/>
          <w:numId w:val="1"/>
        </w:numPr>
        <w:ind w:hanging="360" w:left="993" w:right="0"/>
        <w:jc w:val="both"/>
        <w:rPr/>
      </w:pPr>
      <w:r>
        <w:rPr/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>
      <w:pPr>
        <w:pStyle w:val="style0"/>
        <w:numPr>
          <w:ilvl w:val="0"/>
          <w:numId w:val="1"/>
        </w:numPr>
        <w:ind w:hanging="360" w:left="993" w:right="0"/>
        <w:jc w:val="both"/>
        <w:rPr/>
      </w:pPr>
      <w:r>
        <w:rPr/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>
      <w:pPr>
        <w:pStyle w:val="style0"/>
        <w:numPr>
          <w:ilvl w:val="0"/>
          <w:numId w:val="1"/>
        </w:numPr>
        <w:ind w:hanging="360" w:left="993" w:right="0"/>
        <w:jc w:val="both"/>
        <w:rPr/>
      </w:pPr>
      <w:r>
        <w:rPr/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>
      <w:pPr>
        <w:pStyle w:val="style0"/>
        <w:ind w:firstLine="567" w:left="0" w:right="0"/>
        <w:jc w:val="both"/>
        <w:rPr/>
      </w:pPr>
      <w:r>
        <w:rPr>
          <w:b/>
          <w:i/>
        </w:rPr>
        <w:t>Метапредметные результаты</w:t>
      </w:r>
      <w:r>
        <w:rPr/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метапредметными результатами, формируемыми при изучении информатики в основной школе, являются:</w:t>
      </w:r>
    </w:p>
    <w:p>
      <w:pPr>
        <w:pStyle w:val="style0"/>
        <w:numPr>
          <w:ilvl w:val="0"/>
          <w:numId w:val="1"/>
        </w:numPr>
        <w:ind w:hanging="360" w:left="993" w:right="0"/>
        <w:jc w:val="both"/>
        <w:rPr/>
      </w:pPr>
      <w:r>
        <w:rPr/>
        <w:t>владение общепредметными понятиями «компьютер», «файловая система», «устройства ввода и вывода», «коммуникационные технологии» и др.;</w:t>
      </w:r>
    </w:p>
    <w:p>
      <w:pPr>
        <w:pStyle w:val="style0"/>
        <w:numPr>
          <w:ilvl w:val="0"/>
          <w:numId w:val="1"/>
        </w:numPr>
        <w:ind w:hanging="360" w:left="993" w:right="0"/>
        <w:jc w:val="both"/>
        <w:rPr/>
      </w:pPr>
      <w:r>
        <w:rPr/>
        <w:t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>
      <w:pPr>
        <w:pStyle w:val="style0"/>
        <w:numPr>
          <w:ilvl w:val="0"/>
          <w:numId w:val="1"/>
        </w:numPr>
        <w:ind w:hanging="360" w:left="993" w:right="0"/>
        <w:jc w:val="both"/>
        <w:rPr/>
      </w:pPr>
      <w:r>
        <w:rPr/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>
      <w:pPr>
        <w:pStyle w:val="style0"/>
        <w:numPr>
          <w:ilvl w:val="0"/>
          <w:numId w:val="1"/>
        </w:numPr>
        <w:ind w:hanging="360" w:left="993" w:right="0"/>
        <w:jc w:val="both"/>
        <w:rPr/>
      </w:pPr>
      <w:r>
        <w:rPr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>
      <w:pPr>
        <w:pStyle w:val="style0"/>
        <w:numPr>
          <w:ilvl w:val="0"/>
          <w:numId w:val="1"/>
        </w:numPr>
        <w:ind w:hanging="360" w:left="993" w:right="0"/>
        <w:jc w:val="both"/>
        <w:rPr/>
      </w:pPr>
      <w:r>
        <w:rPr/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>
      <w:pPr>
        <w:pStyle w:val="style0"/>
        <w:numPr>
          <w:ilvl w:val="0"/>
          <w:numId w:val="1"/>
        </w:numPr>
        <w:ind w:hanging="360" w:left="993" w:right="0"/>
        <w:jc w:val="both"/>
        <w:rPr/>
      </w:pPr>
      <w:r>
        <w:rPr/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>
      <w:pPr>
        <w:pStyle w:val="style0"/>
        <w:numPr>
          <w:ilvl w:val="0"/>
          <w:numId w:val="1"/>
        </w:numPr>
        <w:ind w:hanging="360" w:left="993" w:right="0"/>
        <w:jc w:val="both"/>
        <w:rPr/>
      </w:pPr>
      <w:r>
        <w:rPr/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гипермедиасообщений; коммуникация и социальное взаимодействие; поиск и организация хранения информации; анализ информации).</w:t>
      </w:r>
    </w:p>
    <w:p>
      <w:pPr>
        <w:pStyle w:val="style0"/>
        <w:ind w:firstLine="567" w:left="0" w:right="0"/>
        <w:jc w:val="both"/>
        <w:rPr/>
      </w:pPr>
      <w:r>
        <w:rPr>
          <w:b/>
          <w:i/>
        </w:rPr>
        <w:t>Предметные результаты</w:t>
      </w:r>
      <w:r>
        <w:rPr/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>
      <w:pPr>
        <w:pStyle w:val="style0"/>
        <w:numPr>
          <w:ilvl w:val="0"/>
          <w:numId w:val="1"/>
        </w:numPr>
        <w:ind w:hanging="360" w:left="993" w:right="0"/>
        <w:jc w:val="both"/>
        <w:rPr/>
      </w:pPr>
      <w:r>
        <w:rPr/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>
      <w:pPr>
        <w:pStyle w:val="style0"/>
        <w:numPr>
          <w:ilvl w:val="0"/>
          <w:numId w:val="1"/>
        </w:numPr>
        <w:ind w:hanging="360" w:left="993" w:right="0"/>
        <w:jc w:val="both"/>
        <w:rPr/>
      </w:pPr>
      <w:r>
        <w:rPr/>
        <w:t xml:space="preserve">формирование представления об основных изучаемых понятиях: информация, алгоритм, модель – и их свойствах; </w:t>
      </w:r>
    </w:p>
    <w:p>
      <w:pPr>
        <w:pStyle w:val="style0"/>
        <w:numPr>
          <w:ilvl w:val="0"/>
          <w:numId w:val="1"/>
        </w:numPr>
        <w:ind w:hanging="360" w:left="993" w:right="0"/>
        <w:jc w:val="both"/>
        <w:rPr/>
      </w:pPr>
      <w:r>
        <w:rPr/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>
      <w:pPr>
        <w:pStyle w:val="style0"/>
        <w:numPr>
          <w:ilvl w:val="0"/>
          <w:numId w:val="1"/>
        </w:numPr>
        <w:ind w:hanging="360" w:left="993" w:right="0"/>
        <w:jc w:val="both"/>
        <w:rPr/>
      </w:pPr>
      <w:r>
        <w:rPr/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>
      <w:pPr>
        <w:pStyle w:val="style0"/>
        <w:numPr>
          <w:ilvl w:val="0"/>
          <w:numId w:val="1"/>
        </w:numPr>
        <w:ind w:hanging="360" w:left="993" w:right="0"/>
        <w:jc w:val="both"/>
        <w:rPr/>
      </w:pPr>
      <w:r>
        <w:rPr/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>
      <w:pPr>
        <w:pStyle w:val="style0"/>
        <w:jc w:val="both"/>
        <w:rPr/>
      </w:pPr>
      <w:r>
        <w:rPr/>
      </w:r>
    </w:p>
    <w:p>
      <w:pPr>
        <w:pStyle w:val="style23"/>
        <w:numPr>
          <w:ilvl w:val="0"/>
          <w:numId w:val="2"/>
        </w:num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Содержание учебного курса</w:t>
      </w:r>
    </w:p>
    <w:p>
      <w:pPr>
        <w:pStyle w:val="style0"/>
        <w:jc w:val="both"/>
        <w:rPr>
          <w:b/>
          <w:bCs/>
        </w:rPr>
      </w:pPr>
      <w:r>
        <w:rPr>
          <w:b/>
          <w:bCs/>
        </w:rPr>
        <w:t>1. Информация и информационные процессы – 8 ч</w:t>
      </w:r>
    </w:p>
    <w:p>
      <w:pPr>
        <w:pStyle w:val="style0"/>
        <w:jc w:val="both"/>
        <w:rPr/>
      </w:pPr>
      <w:r>
        <w:rPr/>
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  Информация и информационные процессы в технике. 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</w:r>
    </w:p>
    <w:p>
      <w:pPr>
        <w:pStyle w:val="style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Практические работы:</w:t>
      </w:r>
    </w:p>
    <w:p>
      <w:pPr>
        <w:pStyle w:val="style0"/>
        <w:shd w:fill="FFFFFF" w:val="clear"/>
        <w:jc w:val="both"/>
        <w:rPr/>
      </w:pPr>
      <w:r>
        <w:rPr/>
        <w:t>Практическая работа 1.1 «Тренировка ввода текстовой и цифровой информации с клавиатуры».</w:t>
      </w:r>
    </w:p>
    <w:p>
      <w:pPr>
        <w:pStyle w:val="style0"/>
        <w:shd w:fill="FFFFFF" w:val="clear"/>
        <w:jc w:val="both"/>
        <w:rPr/>
      </w:pPr>
      <w:r>
        <w:rPr/>
        <w:t>Практическая работа 1.2 «Перевод единиц измерения информации с помощью калькулятора»</w:t>
      </w:r>
    </w:p>
    <w:p>
      <w:pPr>
        <w:pStyle w:val="style0"/>
        <w:shd w:fill="FFFFFF" w:val="clear"/>
        <w:jc w:val="both"/>
        <w:rPr>
          <w:b/>
          <w:bCs/>
          <w:color w:val="000000"/>
        </w:rPr>
      </w:pPr>
      <w:r>
        <w:rPr/>
        <w:t> </w:t>
      </w:r>
      <w:r>
        <w:rPr>
          <w:b/>
          <w:bCs/>
          <w:color w:val="000000"/>
        </w:rPr>
        <w:t>2. Кодирование текстовой и графической информации – 3 ч</w:t>
      </w:r>
    </w:p>
    <w:p>
      <w:pPr>
        <w:pStyle w:val="style0"/>
        <w:shd w:fill="FFFFFF" w:val="clear"/>
        <w:jc w:val="both"/>
        <w:rPr>
          <w:bCs/>
          <w:color w:val="000000"/>
        </w:rPr>
      </w:pPr>
      <w:r>
        <w:rPr>
          <w:bCs/>
          <w:color w:val="000000"/>
        </w:rPr>
        <w:t xml:space="preserve">Двоичное кодирование текстовой информации. Пространственная дискретизация. Разрешение изображения. Растровые изображения на экране монитора. Палитры цветов в системах цветопередачи </w:t>
      </w:r>
      <w:r>
        <w:rPr>
          <w:bCs/>
          <w:color w:val="000000"/>
          <w:lang w:val="en-US"/>
        </w:rPr>
        <w:t>RGB</w:t>
      </w:r>
      <w:r>
        <w:rPr>
          <w:bCs/>
          <w:color w:val="000000"/>
        </w:rPr>
        <w:t xml:space="preserve">, </w:t>
      </w:r>
      <w:r>
        <w:rPr>
          <w:bCs/>
          <w:color w:val="000000"/>
          <w:lang w:val="en-US"/>
        </w:rPr>
        <w:t>CMYK</w:t>
      </w:r>
      <w:r>
        <w:rPr>
          <w:bCs/>
          <w:color w:val="000000"/>
        </w:rPr>
        <w:t xml:space="preserve">, </w:t>
      </w:r>
      <w:r>
        <w:rPr>
          <w:bCs/>
          <w:color w:val="000000"/>
          <w:lang w:val="en-US"/>
        </w:rPr>
        <w:t>HSB</w:t>
      </w:r>
      <w:r>
        <w:rPr>
          <w:bCs/>
          <w:color w:val="000000"/>
        </w:rPr>
        <w:t xml:space="preserve">. </w:t>
      </w:r>
    </w:p>
    <w:p>
      <w:pPr>
        <w:pStyle w:val="style0"/>
        <w:shd w:fill="FFFFFF" w:val="clear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Практические работы:</w:t>
      </w:r>
    </w:p>
    <w:p>
      <w:pPr>
        <w:pStyle w:val="style0"/>
        <w:rPr/>
      </w:pPr>
      <w:r>
        <w:rPr/>
        <w:t>Практическая работа 2.1 «Кодирование текстовой информации».</w:t>
      </w:r>
    </w:p>
    <w:p>
      <w:pPr>
        <w:pStyle w:val="style0"/>
        <w:rPr/>
      </w:pPr>
      <w:r>
        <w:rPr/>
        <w:t>Практическая работа 2.2  «Кодирование графической информации».</w:t>
      </w:r>
    </w:p>
    <w:p>
      <w:pPr>
        <w:pStyle w:val="style0"/>
        <w:rPr>
          <w:b/>
        </w:rPr>
      </w:pPr>
      <w:r>
        <w:rPr>
          <w:b/>
        </w:rPr>
        <w:t>3. Кодирование и обработка звука, цифрового фото и видео – 4ч</w:t>
      </w:r>
    </w:p>
    <w:p>
      <w:pPr>
        <w:pStyle w:val="style0"/>
        <w:rPr/>
      </w:pPr>
      <w:r>
        <w:rPr/>
        <w:t>Звуковая информация. Частота дискретизации. Глубина кодирования. Качество оцифрованного звука. Цифровое фото и видео.</w:t>
      </w:r>
    </w:p>
    <w:p>
      <w:pPr>
        <w:pStyle w:val="style0"/>
        <w:shd w:fill="FFFFFF" w:val="clear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Практические работы:</w:t>
      </w:r>
    </w:p>
    <w:p>
      <w:pPr>
        <w:pStyle w:val="style0"/>
        <w:rPr/>
      </w:pPr>
      <w:r>
        <w:rPr/>
        <w:t>Практическая работа 3.1 «Кодирование и обработка звуковой информации».</w:t>
      </w:r>
    </w:p>
    <w:p>
      <w:pPr>
        <w:pStyle w:val="style0"/>
        <w:rPr/>
      </w:pPr>
      <w:r>
        <w:rPr/>
        <w:t>Практическая работа 3.2  «Захват цифрового фото и создание слайд-шоу»</w:t>
      </w:r>
    </w:p>
    <w:p>
      <w:pPr>
        <w:pStyle w:val="style0"/>
        <w:rPr/>
      </w:pPr>
      <w:r>
        <w:rPr/>
        <w:t>Практическая работа 3.3  «Редактирование цифрового видео с использованием системы нелинейного видеомонтажа»</w:t>
      </w:r>
    </w:p>
    <w:p>
      <w:pPr>
        <w:pStyle w:val="style0"/>
        <w:rPr>
          <w:b/>
        </w:rPr>
      </w:pPr>
      <w:r>
        <w:rPr>
          <w:b/>
        </w:rPr>
        <w:t>4. Кодирование числовой информации – 7 ч.</w:t>
      </w:r>
    </w:p>
    <w:p>
      <w:pPr>
        <w:pStyle w:val="style0"/>
        <w:rPr/>
      </w:pPr>
      <w:r>
        <w:rPr/>
        <w:t>Представление числовой информации с помощью систем счисления. Арифметические операции в позиционных системах счисления. Двоичное кодирование чисел в компьютере. Электронные таблицы. Основные параметры электронных таблиц. Основные типы и форматы данных. Относительные, абсолютные и смешанные ссылки. Встроенные функции. Диаграммы и графики в электронных таблицах.</w:t>
      </w:r>
    </w:p>
    <w:p>
      <w:pPr>
        <w:pStyle w:val="style0"/>
        <w:shd w:fill="FFFFFF" w:val="clear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Практические работы:</w:t>
      </w:r>
    </w:p>
    <w:p>
      <w:pPr>
        <w:pStyle w:val="style0"/>
        <w:rPr/>
      </w:pPr>
      <w:r>
        <w:rPr/>
        <w:t>Практическая работа 4.1 «Перевод чисел из одной системы счисления в другую».</w:t>
      </w:r>
    </w:p>
    <w:p>
      <w:pPr>
        <w:pStyle w:val="style0"/>
        <w:rPr/>
      </w:pPr>
      <w:r>
        <w:rPr/>
        <w:t>Практическая работа 4.2  «Относительные, абсолютные и смешанные ссылки в электронных таблицах»</w:t>
      </w:r>
    </w:p>
    <w:p>
      <w:pPr>
        <w:pStyle w:val="style0"/>
        <w:rPr/>
      </w:pPr>
      <w:r>
        <w:rPr/>
        <w:t>Практическая работа 4.3  «Создание таблиц значений функций в электронных таблицах»</w:t>
      </w:r>
    </w:p>
    <w:p>
      <w:pPr>
        <w:pStyle w:val="style0"/>
        <w:rPr/>
      </w:pPr>
      <w:r>
        <w:rPr/>
        <w:t>Практическая работа 4.4 «Построение диаграмм различных типов»</w:t>
      </w:r>
    </w:p>
    <w:p>
      <w:pPr>
        <w:pStyle w:val="style0"/>
        <w:rPr>
          <w:b/>
        </w:rPr>
      </w:pPr>
      <w:r>
        <w:rPr>
          <w:b/>
        </w:rPr>
        <w:t>5. Хранение, поиск и сортировка информации в базах данных -3 ч.</w:t>
      </w:r>
    </w:p>
    <w:p>
      <w:pPr>
        <w:pStyle w:val="style0"/>
        <w:rPr/>
      </w:pPr>
      <w:r>
        <w:rPr/>
        <w:t>Базы данных. Системы управления базами данных. Сортировка и поиск данных в электронных таблицах.</w:t>
      </w:r>
    </w:p>
    <w:p>
      <w:pPr>
        <w:pStyle w:val="style0"/>
        <w:shd w:fill="FFFFFF" w:val="clear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Практические работы:</w:t>
      </w:r>
    </w:p>
    <w:p>
      <w:pPr>
        <w:pStyle w:val="style0"/>
        <w:rPr/>
      </w:pPr>
      <w:r>
        <w:rPr/>
        <w:t>Практическая работа 5.1  «Сортировка и поиск данных в электронных таблицах».</w:t>
      </w:r>
    </w:p>
    <w:p>
      <w:pPr>
        <w:pStyle w:val="style0"/>
        <w:rPr>
          <w:b/>
          <w:bCs/>
        </w:rPr>
      </w:pPr>
      <w:r>
        <w:rPr>
          <w:b/>
          <w:bCs/>
        </w:rPr>
        <w:t>6. Коммуникационные технологии – 8 ч</w:t>
      </w:r>
    </w:p>
    <w:p>
      <w:pPr>
        <w:pStyle w:val="style0"/>
        <w:jc w:val="both"/>
        <w:rPr/>
      </w:pPr>
      <w:r>
        <w:rPr/>
        <w:t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компьютерным сетям. Разработка Web-сайтов с использованием языка разметки гипертекста HTML. Web-страницы и Web-сайты. Структура Web-страницы. Форматирование текста на Web-странице. Вставка изображений в Web-страницы. Гиперссылки на Web-страницах. Списки на Web-страницах. Интерактивные формы на Web-страницах.</w:t>
      </w:r>
    </w:p>
    <w:p>
      <w:pPr>
        <w:pStyle w:val="style0"/>
        <w:shd w:fill="FFFFFF" w:val="clear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Практические работы:</w:t>
      </w:r>
    </w:p>
    <w:p>
      <w:pPr>
        <w:pStyle w:val="style0"/>
        <w:jc w:val="both"/>
        <w:rPr/>
      </w:pPr>
      <w:r>
        <w:rPr/>
        <w:t>Практическая работа 6.1 «Предоставление доступа к диску на компьютере в локальной сети».</w:t>
      </w:r>
    </w:p>
    <w:p>
      <w:pPr>
        <w:pStyle w:val="style0"/>
        <w:jc w:val="both"/>
        <w:rPr/>
      </w:pPr>
      <w:r>
        <w:rPr/>
        <w:t>Практическая работа 6.2  «География Интернета».</w:t>
      </w:r>
    </w:p>
    <w:p>
      <w:pPr>
        <w:pStyle w:val="style0"/>
        <w:jc w:val="both"/>
        <w:rPr/>
      </w:pPr>
      <w:r>
        <w:rPr/>
        <w:t xml:space="preserve">Практическая работа 6.3 «Разработка сайта с использованием языка разметки текста </w:t>
      </w:r>
      <w:r>
        <w:rPr>
          <w:lang w:val="en-US"/>
        </w:rPr>
        <w:t>HTML</w:t>
      </w:r>
      <w:r>
        <w:rPr/>
        <w:t>».</w:t>
      </w:r>
    </w:p>
    <w:p>
      <w:pPr>
        <w:pStyle w:val="style0"/>
        <w:rPr>
          <w:b/>
          <w:bCs/>
        </w:rPr>
      </w:pPr>
      <w:r>
        <w:rPr>
          <w:b/>
          <w:bCs/>
        </w:rPr>
        <w:t>4. Итоговое повторение - 1 ч</w:t>
      </w:r>
    </w:p>
    <w:p>
      <w:pPr>
        <w:pStyle w:val="style0"/>
        <w:shd w:fill="FFFFFF" w:val="clear"/>
        <w:jc w:val="both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style0"/>
        <w:shd w:fill="FFFFFF" w:val="clear"/>
        <w:jc w:val="both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style0"/>
        <w:shd w:fill="FFFFFF" w:val="clear"/>
        <w:jc w:val="both"/>
        <w:rPr>
          <w:iCs/>
          <w:color w:val="000000"/>
        </w:rPr>
      </w:pPr>
      <w:r>
        <w:rPr>
          <w:iCs/>
          <w:color w:val="000000"/>
        </w:rPr>
      </w:r>
    </w:p>
    <w:p>
      <w:pPr>
        <w:pStyle w:val="style23"/>
        <w:numPr>
          <w:ilvl w:val="0"/>
          <w:numId w:val="2"/>
        </w:numPr>
        <w:spacing w:line="480" w:lineRule="auto"/>
        <w:jc w:val="center"/>
        <w:rPr>
          <w:b/>
          <w:u w:val="single"/>
        </w:rPr>
      </w:pPr>
      <w:r>
        <w:rPr>
          <w:b/>
          <w:u w:val="single"/>
        </w:rPr>
        <w:t xml:space="preserve">Тематическое планирование </w:t>
      </w:r>
    </w:p>
    <w:tbl>
      <w:tblPr>
        <w:jc w:val="left"/>
        <w:tblInd w:type="dxa" w:w="-88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00"/>
        <w:gridCol w:w="7829"/>
        <w:gridCol w:w="1562"/>
      </w:tblGrid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  <w:t>№</w:t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  <w:t>Тема урока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  <w:t>Количество часов</w:t>
            </w:r>
          </w:p>
        </w:tc>
      </w:tr>
      <w:tr>
        <w:trPr>
          <w:cantSplit w:val="false"/>
        </w:trPr>
        <w:tc>
          <w:tcPr>
            <w:tcW w:type="dxa" w:w="1049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firstLine="34" w:left="0" w:right="0"/>
              <w:contextualSpacing w:val="false"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  <w:t>Глава 1. Информация и информационные процессы – 8 часов</w:t>
            </w:r>
          </w:p>
          <w:p>
            <w:pPr>
              <w:pStyle w:val="style0"/>
              <w:spacing w:after="0" w:before="0" w:line="100" w:lineRule="atLeast"/>
              <w:ind w:firstLine="34" w:left="0" w:right="0"/>
              <w:contextualSpacing w:val="false"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  <w:t>четверть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Вводный инструктаж по ТБ в кабинете. Информация  и информационные процессы  неживой природе. п.1.1., 1.1.1.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Информация и информационные процессы в живой природе. Человек: информация информационные процессы. п.1.1., 1.1.2., 1.1.3.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Информация и информационные процессы в технике. п.1.1., 1.1.4.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Знаки: форма и значение. Знаковые системы. п.1.2.,1.2.1., 1.2.2.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Кодирование информации. п.1.2., 1.2.3.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iCs/>
                <w:sz w:val="24"/>
                <w:szCs w:val="24"/>
              </w:rPr>
              <w:t>Количество информации как мера уменьшения неопределённости знаний.</w:t>
            </w:r>
            <w:r>
              <w:rPr>
                <w:rFonts w:ascii="Calibri" w:cs="Times New Roman" w:eastAsia="Calibri" w:hAnsi="Calibri"/>
                <w:i/>
                <w:iCs/>
                <w:sz w:val="24"/>
                <w:szCs w:val="24"/>
              </w:rPr>
              <w:t xml:space="preserve"> Практическая работа № 1.1 «Тренировка ввода текстовой и цифровой информации с клавиатуры». </w:t>
            </w:r>
            <w:r>
              <w:rPr>
                <w:rFonts w:ascii="Calibri" w:cs="Times New Roman" w:eastAsia="Calibri" w:hAnsi="Calibri"/>
                <w:sz w:val="24"/>
                <w:szCs w:val="24"/>
              </w:rPr>
              <w:t>п.1.3., 1.3.1.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 xml:space="preserve">Определение количества информации. Алфавитный подход к определению количества информации. </w:t>
            </w:r>
            <w:r>
              <w:rPr>
                <w:rFonts w:ascii="Calibri" w:cs="Times New Roman" w:eastAsia="Calibri" w:hAnsi="Calibri"/>
                <w:i/>
                <w:iCs/>
                <w:sz w:val="24"/>
                <w:szCs w:val="24"/>
              </w:rPr>
              <w:t xml:space="preserve">Практическая работа № 1.2 «Перевод единиц измерения информации с помощью калькулятора». </w:t>
            </w:r>
            <w:r>
              <w:rPr>
                <w:rFonts w:ascii="Calibri" w:cs="Times New Roman" w:eastAsia="Calibri" w:hAnsi="Calibri"/>
                <w:sz w:val="24"/>
                <w:szCs w:val="24"/>
              </w:rPr>
              <w:t>п.1.3., 1.3.2.,1.3.3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bCs/>
                <w:sz w:val="24"/>
                <w:szCs w:val="24"/>
              </w:rPr>
              <w:t>Контрольная работа №1 по теме «Информация и информационные процессы». Глава 1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49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  <w:t>Глава 2. Кодирование текстовой и графической информации – 3 часа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  <w:t>четверть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Кодирование текстовой информации.</w:t>
            </w:r>
            <w:r>
              <w:rPr>
                <w:rFonts w:ascii="Calibri" w:cs="Times New Roman" w:eastAsia="Calibri" w:hAnsi="Calibri"/>
                <w:i/>
                <w:sz w:val="24"/>
                <w:szCs w:val="24"/>
              </w:rPr>
              <w:t xml:space="preserve"> Практическая работа 2.1 «Кодирование текстовой информации». </w:t>
            </w:r>
            <w:r>
              <w:rPr>
                <w:rFonts w:ascii="Calibri" w:cs="Times New Roman" w:eastAsia="Calibri" w:hAnsi="Calibri"/>
                <w:sz w:val="24"/>
                <w:szCs w:val="24"/>
              </w:rPr>
              <w:t>п.2.1.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Пространственная дискретизация. Растровые изображения на экране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монитора</w:t>
            </w:r>
            <w:r>
              <w:rPr>
                <w:rFonts w:ascii="Calibri" w:cs="Times New Roman" w:eastAsia="Calibri" w:hAnsi="Calibri"/>
                <w:i/>
                <w:sz w:val="24"/>
                <w:szCs w:val="24"/>
              </w:rPr>
              <w:t xml:space="preserve"> Практическая работа 2.2 «Кодирование графической информации».  </w:t>
            </w:r>
            <w:r>
              <w:rPr>
                <w:rFonts w:ascii="Calibri" w:cs="Times New Roman" w:eastAsia="Calibri" w:hAnsi="Calibri"/>
                <w:sz w:val="24"/>
                <w:szCs w:val="24"/>
              </w:rPr>
              <w:t>п.2.2., 2.2.1., 2.2.2.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 xml:space="preserve">Палитры цветов в системах цветопередачи </w:t>
            </w:r>
            <w:r>
              <w:rPr>
                <w:rFonts w:ascii="Calibri" w:cs="Times New Roman" w:eastAsia="Calibri" w:hAnsi="Calibri"/>
                <w:sz w:val="24"/>
                <w:szCs w:val="24"/>
                <w:lang w:val="en-US"/>
              </w:rPr>
              <w:t>RG</w:t>
            </w:r>
            <w:r>
              <w:rPr>
                <w:rFonts w:ascii="Calibri" w:cs="Times New Roman" w:eastAsia="Calibri" w:hAnsi="Calibri"/>
                <w:i/>
                <w:sz w:val="24"/>
                <w:szCs w:val="24"/>
              </w:rPr>
              <w:t xml:space="preserve"> </w:t>
            </w:r>
            <w:r>
              <w:rPr>
                <w:rFonts w:ascii="Calibri" w:cs="Times New Roman" w:eastAsia="Calibri" w:hAnsi="Calibri"/>
                <w:sz w:val="24"/>
                <w:szCs w:val="24"/>
                <w:lang w:val="en-US"/>
              </w:rPr>
              <w:t>B</w:t>
            </w:r>
            <w:r>
              <w:rPr>
                <w:rFonts w:ascii="Calibri" w:cs="Times New Roman" w:eastAsia="Calibri" w:hAnsi="Calibri"/>
                <w:sz w:val="24"/>
                <w:szCs w:val="24"/>
              </w:rPr>
              <w:t xml:space="preserve">, </w:t>
            </w:r>
            <w:r>
              <w:rPr>
                <w:rFonts w:ascii="Calibri" w:cs="Times New Roman" w:eastAsia="Calibri" w:hAnsi="Calibri"/>
                <w:sz w:val="24"/>
                <w:szCs w:val="24"/>
                <w:lang w:val="en-US"/>
              </w:rPr>
              <w:t>CMYK</w:t>
            </w:r>
            <w:r>
              <w:rPr>
                <w:rFonts w:ascii="Calibri" w:cs="Times New Roman" w:eastAsia="Calibri" w:hAnsi="Calibri"/>
                <w:sz w:val="24"/>
                <w:szCs w:val="24"/>
              </w:rPr>
              <w:t xml:space="preserve"> и </w:t>
            </w:r>
            <w:r>
              <w:rPr>
                <w:rFonts w:ascii="Calibri" w:cs="Times New Roman" w:eastAsia="Calibri" w:hAnsi="Calibri"/>
                <w:sz w:val="24"/>
                <w:szCs w:val="24"/>
                <w:lang w:val="en-US"/>
              </w:rPr>
              <w:t>HSB</w:t>
            </w:r>
            <w:r>
              <w:rPr>
                <w:rFonts w:ascii="Calibri" w:cs="Times New Roman" w:eastAsia="Calibri" w:hAnsi="Calibri"/>
                <w:i/>
                <w:sz w:val="24"/>
                <w:szCs w:val="24"/>
              </w:rPr>
              <w:t xml:space="preserve"> Практическая работа 2.2 «Кодирование графической информации» (продолжение). </w:t>
            </w:r>
            <w:r>
              <w:rPr>
                <w:rFonts w:ascii="Calibri" w:cs="Times New Roman" w:eastAsia="Calibri" w:hAnsi="Calibri"/>
                <w:sz w:val="24"/>
                <w:szCs w:val="24"/>
              </w:rPr>
              <w:t>п.2.2., 2.2.3.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49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  <w:t>Глава 3. Кодирование и обработка звука, цифрового фото и видео – 4 часа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Кодирование и обработка звуковой информации. п.3.1.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Цифровое фото и видео.</w:t>
            </w:r>
            <w:r>
              <w:rPr>
                <w:rFonts w:ascii="Calibri" w:cs="Times New Roman" w:eastAsia="Calibri" w:hAnsi="Calibri"/>
                <w:i/>
                <w:sz w:val="24"/>
                <w:szCs w:val="24"/>
              </w:rPr>
              <w:t xml:space="preserve"> Практическая работа № 3.2.</w:t>
            </w:r>
            <w:r>
              <w:rPr>
                <w:rFonts w:ascii="Calibri" w:cs="Times New Roman" w:eastAsia="Calibri" w:hAnsi="Calibri"/>
                <w:sz w:val="24"/>
                <w:szCs w:val="24"/>
              </w:rPr>
              <w:t xml:space="preserve"> </w:t>
            </w:r>
            <w:r>
              <w:rPr>
                <w:rFonts w:ascii="Calibri" w:cs="Times New Roman" w:eastAsia="Calibri" w:hAnsi="Calibri"/>
                <w:i/>
                <w:sz w:val="24"/>
                <w:szCs w:val="24"/>
              </w:rPr>
              <w:t xml:space="preserve">«Захват цифрового фото и создание слайд- шоу». </w:t>
            </w:r>
            <w:r>
              <w:rPr>
                <w:rFonts w:ascii="Calibri" w:cs="Times New Roman" w:eastAsia="Calibri" w:hAnsi="Calibri"/>
                <w:sz w:val="24"/>
                <w:szCs w:val="24"/>
              </w:rPr>
              <w:t>п.3.2.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i/>
                <w:iCs/>
                <w:sz w:val="24"/>
                <w:szCs w:val="24"/>
              </w:rPr>
              <w:t xml:space="preserve">Практическая работа 3.3 « </w:t>
            </w:r>
            <w:r>
              <w:rPr>
                <w:rFonts w:ascii="Calibri" w:cs="Times New Roman" w:eastAsia="Calibri" w:hAnsi="Calibri"/>
                <w:iCs/>
                <w:sz w:val="24"/>
                <w:szCs w:val="24"/>
              </w:rPr>
              <w:t>З</w:t>
            </w:r>
            <w:r>
              <w:rPr>
                <w:rFonts w:ascii="Calibri" w:cs="Times New Roman" w:eastAsia="Calibri" w:hAnsi="Calibri"/>
                <w:sz w:val="24"/>
                <w:szCs w:val="24"/>
              </w:rPr>
              <w:t xml:space="preserve">ахват и редактирование цифрового видео с использованием системы нелинейного видеомонтажа». п. 3.2. 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  <w:t>Контрольная работа №2 по теме «Кодирование текстовой, графической и звуковой информации». Глава 2, 3.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49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  <w:t>Глава 4. Кодирование и обработка числовой информации- 7 часов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 xml:space="preserve">Представление числовой информации с помощью систем счисления.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i/>
                <w:sz w:val="24"/>
                <w:szCs w:val="24"/>
              </w:rPr>
              <w:t>Практическая работа 4.1 «Перевод чисел из одной системы счисления в другую с помощью калькулятора».</w:t>
            </w:r>
            <w:r>
              <w:rPr>
                <w:rFonts w:ascii="Calibri" w:cs="Times New Roman" w:eastAsia="Calibri" w:hAnsi="Calibri"/>
                <w:sz w:val="24"/>
                <w:szCs w:val="24"/>
              </w:rPr>
              <w:t xml:space="preserve"> п.4.1., 4.1.1.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49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  <w:lang w:val="en-US"/>
              </w:rPr>
              <w:t xml:space="preserve">III </w:t>
            </w: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  <w:t>четверть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Арифметические операции в позиционных системах счисления. п.4.1., 4.1.2.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Двоичное кодирование чисел в компьютере. п.4.1., 4.1.3.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Основные параметры электронных таблиц. Основные типы и форматы данных. п.4.2., 4.2.1., 4.2.2.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Cs/>
                <w:iCs/>
                <w:sz w:val="24"/>
                <w:szCs w:val="24"/>
              </w:rPr>
              <w:t xml:space="preserve">Относительные, абсолютные и смешанные ссылки. Встроенные функции. </w:t>
            </w:r>
            <w:r>
              <w:rPr>
                <w:rFonts w:ascii="Calibri" w:cs="Times New Roman" w:eastAsia="Calibri" w:hAnsi="Calibri"/>
                <w:i/>
                <w:sz w:val="24"/>
                <w:szCs w:val="24"/>
              </w:rPr>
              <w:t xml:space="preserve">Практическая работа 4.2 « Относительные, абсолютные и смешанные ссылки в электронных таблицах». Практическая работа 4.3 «Создание таблиц значений функций в электронных таблицах». </w:t>
            </w:r>
            <w:r>
              <w:rPr>
                <w:rFonts w:ascii="Calibri" w:cs="Times New Roman" w:eastAsia="Calibri" w:hAnsi="Calibri"/>
                <w:sz w:val="24"/>
                <w:szCs w:val="24"/>
              </w:rPr>
              <w:t>п.4.2., 4.2.3., 4.2.4.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bCs/>
                <w:iCs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Cs/>
                <w:iCs/>
                <w:sz w:val="24"/>
                <w:szCs w:val="24"/>
              </w:rPr>
              <w:t>Построение диаграмм и графиков в электронных таблицах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i/>
                <w:sz w:val="24"/>
                <w:szCs w:val="24"/>
              </w:rPr>
              <w:t>Практическая работа №4.4 «Построение диаграмм различных типов».</w:t>
            </w:r>
            <w:r>
              <w:rPr>
                <w:rFonts w:ascii="Calibri" w:cs="Times New Roman" w:eastAsia="Calibri" w:hAnsi="Calibri"/>
                <w:sz w:val="24"/>
                <w:szCs w:val="24"/>
              </w:rPr>
              <w:t xml:space="preserve"> п.4.3.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  <w:t>Контрольная работа №3 по теме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  <w:t>Кодирование и обработка числовой информации. Глава 4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49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  <w:t>Глава 5. Хранение и сортировка информации в базах данных-3 часа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Базы данных в электронных таблицах. п.5.1.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Сортировка и поиск данных в электронных таблицах. п.5.2.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i/>
                <w:sz w:val="24"/>
                <w:szCs w:val="24"/>
              </w:rPr>
              <w:t xml:space="preserve">Практическая работа № 12  «Сортировка и поиск данных в электронных таблицах». </w:t>
            </w:r>
            <w:r>
              <w:rPr>
                <w:rFonts w:ascii="Calibri" w:cs="Times New Roman" w:eastAsia="Calibri" w:hAnsi="Calibri"/>
                <w:sz w:val="24"/>
                <w:szCs w:val="24"/>
              </w:rPr>
              <w:t>п.5.2.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49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  <w:t xml:space="preserve">Глава 6. Коммуникационные технологии и разработка </w:t>
            </w:r>
            <w:r>
              <w:rPr>
                <w:rFonts w:ascii="Calibri" w:cs="Times New Roman" w:eastAsia="Calibri" w:hAnsi="Calibri"/>
                <w:b/>
                <w:sz w:val="24"/>
                <w:szCs w:val="24"/>
                <w:lang w:val="en-US"/>
              </w:rPr>
              <w:t>Web</w:t>
            </w: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  <w:t>-сайтов – 8 часов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Cs/>
                <w:color w:val="000000"/>
                <w:sz w:val="24"/>
                <w:szCs w:val="24"/>
              </w:rPr>
              <w:t>Передача информации.</w:t>
            </w:r>
            <w:r>
              <w:rPr>
                <w:rFonts w:ascii="Calibri" w:cs="Times New Roman" w:eastAsia="Calibri" w:hAnsi="Calibri"/>
                <w:sz w:val="24"/>
                <w:szCs w:val="24"/>
              </w:rPr>
              <w:t xml:space="preserve"> Локальные компьютерные сети. п.6.1., 6.2.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49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  <w:t>четверть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 xml:space="preserve">Состав Интерната. Адресация в интернете. </w:t>
            </w:r>
            <w:r>
              <w:rPr>
                <w:rFonts w:ascii="Calibri" w:cs="Times New Roman" w:eastAsia="Calibri" w:hAnsi="Calibri"/>
                <w:i/>
                <w:iCs/>
                <w:sz w:val="24"/>
                <w:szCs w:val="24"/>
              </w:rPr>
              <w:t>Практическая работа  6.1 «Предоставление доступа к диску на комьютере в локальной сети».</w:t>
            </w:r>
            <w:r>
              <w:rPr>
                <w:rFonts w:ascii="Calibri" w:cs="Times New Roman" w:eastAsia="Calibri" w:hAnsi="Calibri"/>
                <w:sz w:val="24"/>
                <w:szCs w:val="24"/>
              </w:rPr>
              <w:t xml:space="preserve"> п.6.3., 6.3.1., 6.3.2.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 xml:space="preserve">Маршрутизация и транспортировка данных. Инструктаж по ТБ. </w:t>
            </w:r>
            <w:r>
              <w:rPr>
                <w:rFonts w:ascii="Calibri" w:cs="Times New Roman" w:eastAsia="Calibri" w:hAnsi="Calibri"/>
                <w:i/>
                <w:iCs/>
                <w:sz w:val="24"/>
                <w:szCs w:val="24"/>
              </w:rPr>
              <w:t xml:space="preserve">Практическая работа 6.2 «География Интернета». </w:t>
            </w:r>
            <w:r>
              <w:rPr>
                <w:rFonts w:ascii="Calibri" w:cs="Times New Roman" w:eastAsia="Calibri" w:hAnsi="Calibri"/>
                <w:sz w:val="24"/>
                <w:szCs w:val="24"/>
              </w:rPr>
              <w:t>п.6.3., 6.3.3.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  <w:lang w:val="en-US"/>
              </w:rPr>
              <w:t>Web</w:t>
            </w:r>
            <w:r>
              <w:rPr>
                <w:rFonts w:ascii="Calibri" w:cs="Times New Roman" w:eastAsia="Calibri" w:hAnsi="Calibri"/>
                <w:sz w:val="24"/>
                <w:szCs w:val="24"/>
              </w:rPr>
              <w:t xml:space="preserve">-страницы и </w:t>
            </w:r>
            <w:r>
              <w:rPr>
                <w:rFonts w:ascii="Calibri" w:cs="Times New Roman" w:eastAsia="Calibri" w:hAnsi="Calibri"/>
                <w:sz w:val="24"/>
                <w:szCs w:val="24"/>
                <w:lang w:val="en-US"/>
              </w:rPr>
              <w:t>Web</w:t>
            </w:r>
            <w:r>
              <w:rPr>
                <w:rFonts w:ascii="Calibri" w:cs="Times New Roman" w:eastAsia="Calibri" w:hAnsi="Calibri"/>
                <w:sz w:val="24"/>
                <w:szCs w:val="24"/>
              </w:rPr>
              <w:t xml:space="preserve">-сайты. Структура </w:t>
            </w:r>
            <w:r>
              <w:rPr>
                <w:rFonts w:ascii="Calibri" w:cs="Times New Roman" w:eastAsia="Calibri" w:hAnsi="Calibri"/>
                <w:sz w:val="24"/>
                <w:szCs w:val="24"/>
                <w:lang w:val="en-US"/>
              </w:rPr>
              <w:t>Web</w:t>
            </w:r>
            <w:r>
              <w:rPr>
                <w:rFonts w:ascii="Calibri" w:cs="Times New Roman" w:eastAsia="Calibri" w:hAnsi="Calibri"/>
                <w:sz w:val="24"/>
                <w:szCs w:val="24"/>
              </w:rPr>
              <w:t xml:space="preserve">-страницы. </w:t>
            </w:r>
            <w:r>
              <w:rPr>
                <w:rFonts w:ascii="Calibri" w:cs="Times New Roman" w:eastAsia="Calibri" w:hAnsi="Calibri"/>
                <w:i/>
                <w:color w:val="000000"/>
                <w:sz w:val="24"/>
                <w:szCs w:val="24"/>
              </w:rPr>
              <w:t>Практическая работа 6.3.</w:t>
            </w:r>
            <w:r>
              <w:rPr>
                <w:rFonts w:ascii="Calibri" w:cs="Times New Roman" w:eastAsia="Calibri" w:hAnsi="Calibri"/>
                <w:color w:val="000000"/>
                <w:sz w:val="24"/>
                <w:szCs w:val="24"/>
              </w:rPr>
              <w:t xml:space="preserve"> «Разработка сайта с использованием Web-редактора». </w:t>
            </w:r>
            <w:r>
              <w:rPr>
                <w:rFonts w:ascii="Calibri" w:cs="Times New Roman" w:eastAsia="Calibri" w:hAnsi="Calibri"/>
                <w:sz w:val="24"/>
                <w:szCs w:val="24"/>
              </w:rPr>
              <w:t>п.6.4., 6.4.1., 6.4.2.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color w:val="000000"/>
                <w:sz w:val="24"/>
                <w:szCs w:val="24"/>
              </w:rPr>
              <w:t xml:space="preserve">Форматирование текста на </w:t>
            </w:r>
            <w:r>
              <w:rPr>
                <w:rFonts w:ascii="Calibri" w:cs="Times New Roman" w:eastAsia="Calibri" w:hAnsi="Calibri"/>
                <w:sz w:val="24"/>
                <w:szCs w:val="24"/>
                <w:lang w:val="en-US"/>
              </w:rPr>
              <w:t>Web</w:t>
            </w:r>
            <w:r>
              <w:rPr>
                <w:rFonts w:ascii="Calibri" w:cs="Times New Roman" w:eastAsia="Calibri" w:hAnsi="Calibri"/>
                <w:sz w:val="24"/>
                <w:szCs w:val="24"/>
              </w:rPr>
              <w:t>-странице. Вставка изображений.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i/>
                <w:color w:val="000000"/>
                <w:sz w:val="24"/>
                <w:szCs w:val="24"/>
              </w:rPr>
              <w:t>Практическая работа 6.3.</w:t>
            </w:r>
            <w:r>
              <w:rPr>
                <w:rFonts w:ascii="Calibri" w:cs="Times New Roman" w:eastAsia="Calibri" w:hAnsi="Calibri"/>
                <w:color w:val="000000"/>
                <w:sz w:val="24"/>
                <w:szCs w:val="24"/>
              </w:rPr>
              <w:t xml:space="preserve"> «Разработка сайта с использованием Web-редактора». </w:t>
            </w:r>
            <w:r>
              <w:rPr>
                <w:rFonts w:ascii="Calibri" w:cs="Times New Roman" w:eastAsia="Calibri" w:hAnsi="Calibri"/>
                <w:sz w:val="24"/>
                <w:szCs w:val="24"/>
              </w:rPr>
              <w:t>п.6.4., 6.4.3., 6.4.4.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color w:val="000000"/>
                <w:sz w:val="24"/>
                <w:szCs w:val="24"/>
              </w:rPr>
              <w:t xml:space="preserve">Гиперссылки на </w:t>
            </w:r>
            <w:r>
              <w:rPr>
                <w:rFonts w:ascii="Calibri" w:cs="Times New Roman" w:eastAsia="Calibri" w:hAnsi="Calibri"/>
                <w:sz w:val="24"/>
                <w:szCs w:val="24"/>
                <w:lang w:val="en-US"/>
              </w:rPr>
              <w:t>Web</w:t>
            </w:r>
            <w:r>
              <w:rPr>
                <w:rFonts w:ascii="Calibri" w:cs="Times New Roman" w:eastAsia="Calibri" w:hAnsi="Calibri"/>
                <w:sz w:val="24"/>
                <w:szCs w:val="24"/>
              </w:rPr>
              <w:t xml:space="preserve">-страницах, списки на </w:t>
            </w:r>
            <w:r>
              <w:rPr>
                <w:rFonts w:ascii="Calibri" w:cs="Times New Roman" w:eastAsia="Calibri" w:hAnsi="Calibri"/>
                <w:sz w:val="24"/>
                <w:szCs w:val="24"/>
                <w:lang w:val="en-US"/>
              </w:rPr>
              <w:t>Web</w:t>
            </w:r>
            <w:r>
              <w:rPr>
                <w:rFonts w:ascii="Calibri" w:cs="Times New Roman" w:eastAsia="Calibri" w:hAnsi="Calibri"/>
                <w:sz w:val="24"/>
                <w:szCs w:val="24"/>
              </w:rPr>
              <w:t>-страницах.</w:t>
            </w:r>
            <w:r>
              <w:rPr>
                <w:rFonts w:ascii="Calibri" w:cs="Times New Roman" w:eastAsia="Calibri" w:hAnsi="Calibri"/>
                <w:i/>
                <w:color w:val="000000"/>
                <w:sz w:val="24"/>
                <w:szCs w:val="24"/>
              </w:rPr>
              <w:t xml:space="preserve"> Практическая работа 6.3.</w:t>
            </w:r>
            <w:r>
              <w:rPr>
                <w:rFonts w:ascii="Calibri" w:cs="Times New Roman" w:eastAsia="Calibri" w:hAnsi="Calibri"/>
                <w:color w:val="000000"/>
                <w:sz w:val="24"/>
                <w:szCs w:val="24"/>
              </w:rPr>
              <w:t xml:space="preserve"> «Разработка сайта с использованием Web-редактора»</w:t>
            </w:r>
            <w:r>
              <w:rPr>
                <w:rFonts w:ascii="Calibri" w:cs="Times New Roman" w:eastAsia="Calibri" w:hAnsi="Calibri"/>
                <w:sz w:val="24"/>
                <w:szCs w:val="24"/>
              </w:rPr>
              <w:t xml:space="preserve"> . п.6.4., 6.4.5., 6.4.6.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color w:val="000000"/>
                <w:sz w:val="24"/>
                <w:szCs w:val="24"/>
              </w:rPr>
              <w:t xml:space="preserve">Интерактивные формы на </w:t>
            </w:r>
            <w:r>
              <w:rPr>
                <w:rFonts w:ascii="Calibri" w:cs="Times New Roman" w:eastAsia="Calibri" w:hAnsi="Calibri"/>
                <w:sz w:val="24"/>
                <w:szCs w:val="24"/>
                <w:lang w:val="en-US"/>
              </w:rPr>
              <w:t>Web</w:t>
            </w:r>
            <w:r>
              <w:rPr>
                <w:rFonts w:ascii="Calibri" w:cs="Times New Roman" w:eastAsia="Calibri" w:hAnsi="Calibri"/>
                <w:sz w:val="24"/>
                <w:szCs w:val="24"/>
              </w:rPr>
              <w:t xml:space="preserve">-страницах. </w:t>
            </w:r>
            <w:r>
              <w:rPr>
                <w:rFonts w:ascii="Calibri" w:cs="Times New Roman" w:eastAsia="Calibri" w:hAnsi="Calibri"/>
                <w:i/>
                <w:color w:val="000000"/>
                <w:sz w:val="24"/>
                <w:szCs w:val="24"/>
              </w:rPr>
              <w:t>Практическая работа 6.3.</w:t>
            </w:r>
            <w:r>
              <w:rPr>
                <w:rFonts w:ascii="Calibri" w:cs="Times New Roman" w:eastAsia="Calibri" w:hAnsi="Calibri"/>
                <w:color w:val="000000"/>
                <w:sz w:val="24"/>
                <w:szCs w:val="24"/>
              </w:rPr>
              <w:t xml:space="preserve"> «Разработка сайта с использованием Web-редактора». </w:t>
            </w:r>
            <w:r>
              <w:rPr>
                <w:rFonts w:ascii="Calibri" w:cs="Times New Roman" w:eastAsia="Calibri" w:hAnsi="Calibri"/>
                <w:sz w:val="24"/>
                <w:szCs w:val="24"/>
              </w:rPr>
              <w:t>п.6.4., 6.4.7.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i/>
                <w:sz w:val="24"/>
                <w:szCs w:val="24"/>
              </w:rPr>
              <w:t>Контрольная работа №4</w:t>
            </w:r>
            <w:r>
              <w:rPr>
                <w:rFonts w:ascii="Calibri" w:cs="Times New Roman" w:eastAsia="Calibri" w:hAnsi="Calibri"/>
                <w:sz w:val="24"/>
                <w:szCs w:val="24"/>
              </w:rPr>
              <w:t xml:space="preserve"> «Коммуникационные технологии».  Глава 5, 6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  <w:tr>
        <w:trPr>
          <w:cantSplit w:val="false"/>
        </w:trPr>
        <w:tc>
          <w:tcPr>
            <w:tcW w:type="dxa" w:w="10491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bCs/>
                <w:sz w:val="24"/>
                <w:szCs w:val="24"/>
              </w:rPr>
              <w:t>Итоговое повторение</w:t>
            </w:r>
          </w:p>
        </w:tc>
      </w:tr>
      <w:tr>
        <w:trPr>
          <w:cantSplit w:val="false"/>
        </w:trPr>
        <w:tc>
          <w:tcPr>
            <w:tcW w:type="dxa" w:w="11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3"/>
              <w:numPr>
                <w:ilvl w:val="0"/>
                <w:numId w:val="3"/>
              </w:numPr>
              <w:spacing w:after="0" w:before="0" w:line="100" w:lineRule="atLeast"/>
              <w:contextualSpacing/>
              <w:jc w:val="center"/>
              <w:rPr>
                <w:rFonts w:ascii="Calibri" w:cs="Times New Roman" w:eastAsia="Calibri" w:hAnsi="Calibri"/>
                <w:b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sz w:val="24"/>
                <w:szCs w:val="24"/>
              </w:rPr>
            </w:r>
          </w:p>
        </w:tc>
        <w:tc>
          <w:tcPr>
            <w:tcW w:type="dxa" w:w="782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Calibri" w:cs="Times New Roman" w:eastAsia="Calibri" w:hAnsi="Calibri"/>
                <w:b/>
                <w:i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b/>
                <w:i/>
                <w:sz w:val="24"/>
                <w:szCs w:val="24"/>
              </w:rPr>
              <w:t>Повторение по теме «Информация и информационные процессы»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rFonts w:ascii="Calibri" w:cs="Times New Roman" w:eastAsia="Calibri" w:hAnsi="Calibri"/>
                <w:sz w:val="24"/>
                <w:szCs w:val="24"/>
              </w:rPr>
            </w:pPr>
            <w:r>
              <w:rPr>
                <w:rFonts w:ascii="Calibri" w:cs="Times New Roman" w:eastAsia="Calibri" w:hAnsi="Calibri"/>
                <w:sz w:val="24"/>
                <w:szCs w:val="24"/>
              </w:rPr>
              <w:t>1</w:t>
            </w:r>
          </w:p>
        </w:tc>
      </w:tr>
    </w:tbl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1287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cs="Wingdings" w:hAnsi="Wingdings" w:hint="default"/>
      </w:rPr>
    </w:lvl>
  </w:abstractNum>
  <w:abstractNum w:abstractNumId="2">
    <w:lvl w:ilvl="0">
      <w:start w:val="2"/>
      <w:numFmt w:val="decimal"/>
      <w:lvlText w:val="%1."/>
      <w:lvlJc w:val="left"/>
      <w:pPr>
        <w:ind w:hanging="360" w:left="1437"/>
      </w:pPr>
    </w:lvl>
    <w:lvl w:ilvl="1">
      <w:start w:val="1"/>
      <w:numFmt w:val="lowerLetter"/>
      <w:lvlText w:val="%2."/>
      <w:lvlJc w:val="left"/>
      <w:pPr>
        <w:ind w:hanging="360" w:left="2157"/>
      </w:pPr>
    </w:lvl>
    <w:lvl w:ilvl="2">
      <w:start w:val="1"/>
      <w:numFmt w:val="lowerRoman"/>
      <w:lvlText w:val="%3."/>
      <w:lvlJc w:val="right"/>
      <w:pPr>
        <w:ind w:hanging="180" w:left="2877"/>
      </w:pPr>
    </w:lvl>
    <w:lvl w:ilvl="3">
      <w:start w:val="1"/>
      <w:numFmt w:val="decimal"/>
      <w:lvlText w:val="%4."/>
      <w:lvlJc w:val="left"/>
      <w:pPr>
        <w:ind w:hanging="360" w:left="3597"/>
      </w:pPr>
    </w:lvl>
    <w:lvl w:ilvl="4">
      <w:start w:val="1"/>
      <w:numFmt w:val="lowerLetter"/>
      <w:lvlText w:val="%5."/>
      <w:lvlJc w:val="left"/>
      <w:pPr>
        <w:ind w:hanging="360" w:left="4317"/>
      </w:pPr>
    </w:lvl>
    <w:lvl w:ilvl="5">
      <w:start w:val="1"/>
      <w:numFmt w:val="lowerRoman"/>
      <w:lvlText w:val="%6."/>
      <w:lvlJc w:val="right"/>
      <w:pPr>
        <w:ind w:hanging="180" w:left="5037"/>
      </w:pPr>
    </w:lvl>
    <w:lvl w:ilvl="6">
      <w:start w:val="1"/>
      <w:numFmt w:val="decimal"/>
      <w:lvlText w:val="%7."/>
      <w:lvlJc w:val="left"/>
      <w:pPr>
        <w:ind w:hanging="360" w:left="5757"/>
      </w:pPr>
    </w:lvl>
    <w:lvl w:ilvl="7">
      <w:start w:val="1"/>
      <w:numFmt w:val="lowerLetter"/>
      <w:lvlText w:val="%8."/>
      <w:lvlJc w:val="left"/>
      <w:pPr>
        <w:ind w:hanging="360" w:left="6477"/>
      </w:pPr>
    </w:lvl>
    <w:lvl w:ilvl="8">
      <w:start w:val="1"/>
      <w:numFmt w:val="lowerRoman"/>
      <w:lvlText w:val="%9."/>
      <w:lvlJc w:val="right"/>
      <w:pPr>
        <w:ind w:hanging="180" w:left="7197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1797"/>
      </w:pPr>
    </w:lvl>
    <w:lvl w:ilvl="1">
      <w:start w:val="1"/>
      <w:numFmt w:val="lowerLetter"/>
      <w:lvlText w:val="%2."/>
      <w:lvlJc w:val="left"/>
      <w:pPr>
        <w:ind w:hanging="360" w:left="2517"/>
      </w:pPr>
    </w:lvl>
    <w:lvl w:ilvl="2">
      <w:start w:val="1"/>
      <w:numFmt w:val="lowerRoman"/>
      <w:lvlText w:val="%3."/>
      <w:lvlJc w:val="right"/>
      <w:pPr>
        <w:ind w:hanging="180" w:left="3237"/>
      </w:pPr>
    </w:lvl>
    <w:lvl w:ilvl="3">
      <w:start w:val="1"/>
      <w:numFmt w:val="decimal"/>
      <w:lvlText w:val="%4."/>
      <w:lvlJc w:val="left"/>
      <w:pPr>
        <w:ind w:hanging="360" w:left="3957"/>
      </w:pPr>
    </w:lvl>
    <w:lvl w:ilvl="4">
      <w:start w:val="1"/>
      <w:numFmt w:val="lowerLetter"/>
      <w:lvlText w:val="%5."/>
      <w:lvlJc w:val="left"/>
      <w:pPr>
        <w:ind w:hanging="360" w:left="4677"/>
      </w:pPr>
    </w:lvl>
    <w:lvl w:ilvl="5">
      <w:start w:val="1"/>
      <w:numFmt w:val="lowerRoman"/>
      <w:lvlText w:val="%6."/>
      <w:lvlJc w:val="right"/>
      <w:pPr>
        <w:ind w:hanging="180" w:left="5397"/>
      </w:pPr>
    </w:lvl>
    <w:lvl w:ilvl="6">
      <w:start w:val="1"/>
      <w:numFmt w:val="decimal"/>
      <w:lvlText w:val="%7."/>
      <w:lvlJc w:val="left"/>
      <w:pPr>
        <w:ind w:hanging="360" w:left="6117"/>
      </w:pPr>
    </w:lvl>
    <w:lvl w:ilvl="7">
      <w:start w:val="1"/>
      <w:numFmt w:val="lowerLetter"/>
      <w:lvlText w:val="%8."/>
      <w:lvlJc w:val="left"/>
      <w:pPr>
        <w:ind w:hanging="360" w:left="6837"/>
      </w:pPr>
    </w:lvl>
    <w:lvl w:ilvl="8">
      <w:start w:val="1"/>
      <w:numFmt w:val="lowerRoman"/>
      <w:lvlText w:val="%9."/>
      <w:lvlJc w:val="right"/>
      <w:pPr>
        <w:ind w:hanging="180" w:left="7557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1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" w:type="paragraph">
    <w:name w:val="Заголовок 1"/>
    <w:basedOn w:val="style0"/>
    <w:next w:val="style1"/>
    <w:pPr>
      <w:keepNext/>
      <w:keepLines/>
      <w:spacing w:after="0" w:before="480"/>
      <w:contextualSpacing w:val="false"/>
    </w:pPr>
    <w:rPr>
      <w:rFonts w:ascii="Cambria" w:cs="" w:hAnsi="Cambria"/>
      <w:b/>
      <w:bCs/>
      <w:color w:val="365F91"/>
      <w:sz w:val="28"/>
      <w:szCs w:val="28"/>
    </w:rPr>
  </w:style>
  <w:style w:styleId="style2" w:type="paragraph">
    <w:name w:val="Заголовок 2"/>
    <w:basedOn w:val="style0"/>
    <w:next w:val="style2"/>
    <w:pPr>
      <w:keepNext/>
      <w:keepLines/>
      <w:spacing w:after="0" w:before="200"/>
      <w:contextualSpacing w:val="false"/>
    </w:pPr>
    <w:rPr>
      <w:rFonts w:ascii="Cambria" w:cs="" w:hAnsi="Cambria"/>
      <w:b/>
      <w:bCs/>
      <w:color w:val="4F81BD"/>
      <w:sz w:val="26"/>
      <w:szCs w:val="26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Cambria" w:cs="" w:hAnsi="Cambria"/>
      <w:b/>
      <w:bCs/>
      <w:color w:val="365F91"/>
      <w:sz w:val="28"/>
      <w:szCs w:val="28"/>
      <w:lang w:eastAsia="ru-RU"/>
    </w:rPr>
  </w:style>
  <w:style w:styleId="style17" w:type="character">
    <w:name w:val="Заголовок 2 Знак"/>
    <w:basedOn w:val="style15"/>
    <w:next w:val="style17"/>
    <w:rPr>
      <w:rFonts w:ascii="Cambria" w:cs="" w:hAnsi="Cambria"/>
      <w:b/>
      <w:bCs/>
      <w:color w:val="4F81BD"/>
      <w:sz w:val="26"/>
      <w:szCs w:val="26"/>
      <w:lang w:eastAsia="ru-RU"/>
    </w:rPr>
  </w:style>
  <w:style w:styleId="style18" w:type="paragraph">
    <w:name w:val="Заголовок"/>
    <w:basedOn w:val="style0"/>
    <w:next w:val="style19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  <w:contextualSpacing w:val="false"/>
    </w:pPr>
    <w:rPr/>
  </w:style>
  <w:style w:styleId="style20" w:type="paragraph">
    <w:name w:val="Список"/>
    <w:basedOn w:val="style19"/>
    <w:next w:val="style20"/>
    <w:pPr/>
    <w:rPr>
      <w:rFonts w:cs="Arial"/>
    </w:rPr>
  </w:style>
  <w:style w:styleId="style21" w:type="paragraph">
    <w:name w:val="Название"/>
    <w:basedOn w:val="style0"/>
    <w:next w:val="style21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Arial"/>
    </w:rPr>
  </w:style>
  <w:style w:styleId="style23" w:type="paragraph">
    <w:name w:val="List Paragraph"/>
    <w:basedOn w:val="style0"/>
    <w:next w:val="style23"/>
    <w:pPr>
      <w:spacing w:after="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2017-08-28T14:59:00Z</dcterms:created>
  <dc:creator>s</dc:creator>
  <cp:lastModifiedBy>s</cp:lastModifiedBy>
  <dcterms:modified xsi:type="dcterms:W3CDTF">2017-08-30T14:26:00Z</dcterms:modified>
  <cp:revision>2</cp:revision>
</cp:coreProperties>
</file>