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</w:rPr>
      </w:pPr>
    </w:p>
    <w:p w:rsidR="005F2696" w:rsidRPr="00121A62" w:rsidRDefault="004C3CE0" w:rsidP="00F34D3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F34D35" w:rsidRDefault="00F34D35" w:rsidP="005F2696">
      <w:pPr>
        <w:pStyle w:val="1"/>
        <w:rPr>
          <w:rFonts w:ascii="Times New Roman" w:hAnsi="Times New Roman"/>
          <w:sz w:val="28"/>
          <w:szCs w:val="28"/>
        </w:rPr>
      </w:pPr>
    </w:p>
    <w:p w:rsidR="00F34D35" w:rsidRDefault="00F34D35" w:rsidP="005F2696">
      <w:pPr>
        <w:pStyle w:val="1"/>
        <w:rPr>
          <w:rFonts w:ascii="Times New Roman" w:hAnsi="Times New Roman"/>
          <w:sz w:val="28"/>
          <w:szCs w:val="28"/>
        </w:rPr>
      </w:pPr>
    </w:p>
    <w:p w:rsidR="00F34D35" w:rsidRPr="00B1037D" w:rsidRDefault="00F34D35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3153B3" w:rsidRDefault="003153B3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53B3" w:rsidRDefault="003153B3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Pr="00B1037D" w:rsidRDefault="005F2696" w:rsidP="003153B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 w:rsidR="00C115C8">
        <w:rPr>
          <w:rFonts w:ascii="Times New Roman" w:hAnsi="Times New Roman"/>
          <w:b/>
          <w:sz w:val="28"/>
          <w:szCs w:val="28"/>
        </w:rPr>
        <w:t>немецкому языку</w:t>
      </w:r>
      <w:r w:rsidR="002125B4">
        <w:rPr>
          <w:rFonts w:ascii="Times New Roman" w:hAnsi="Times New Roman"/>
          <w:b/>
          <w:sz w:val="28"/>
          <w:szCs w:val="28"/>
        </w:rPr>
        <w:t>, 6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F2696" w:rsidRPr="00B1037D" w:rsidRDefault="005F2696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B5E4D" w:rsidRDefault="002B5E4D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53B3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FE62C3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E62C3">
        <w:rPr>
          <w:rFonts w:ascii="Times New Roman" w:hAnsi="Times New Roman"/>
          <w:sz w:val="28"/>
          <w:szCs w:val="28"/>
        </w:rPr>
        <w:t>УМК: «</w:t>
      </w:r>
      <w:r w:rsidR="00FE62C3" w:rsidRPr="00FE62C3">
        <w:rPr>
          <w:rFonts w:ascii="Times New Roman" w:hAnsi="Times New Roman"/>
          <w:sz w:val="28"/>
          <w:szCs w:val="28"/>
        </w:rPr>
        <w:t>Немецкий</w:t>
      </w:r>
      <w:r w:rsidR="00FE62C3">
        <w:rPr>
          <w:rFonts w:ascii="Times New Roman" w:hAnsi="Times New Roman"/>
          <w:sz w:val="28"/>
          <w:szCs w:val="28"/>
        </w:rPr>
        <w:t xml:space="preserve"> язык» авт. </w:t>
      </w:r>
      <w:proofErr w:type="spellStart"/>
      <w:r w:rsidR="00FE62C3">
        <w:rPr>
          <w:rFonts w:ascii="Times New Roman" w:hAnsi="Times New Roman"/>
          <w:sz w:val="28"/>
          <w:szCs w:val="28"/>
        </w:rPr>
        <w:t>И.Л.Бим</w:t>
      </w:r>
      <w:proofErr w:type="spellEnd"/>
      <w:r w:rsidR="00FE62C3"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 w:rsidR="00FE62C3">
        <w:rPr>
          <w:rFonts w:ascii="Times New Roman" w:hAnsi="Times New Roman"/>
          <w:sz w:val="28"/>
          <w:szCs w:val="28"/>
        </w:rPr>
        <w:t>Садомова</w:t>
      </w:r>
      <w:proofErr w:type="spellEnd"/>
      <w:r w:rsidR="00FE62C3">
        <w:rPr>
          <w:rFonts w:ascii="Times New Roman" w:hAnsi="Times New Roman"/>
          <w:sz w:val="28"/>
          <w:szCs w:val="28"/>
        </w:rPr>
        <w:t>, Л.М. Санникова</w:t>
      </w:r>
    </w:p>
    <w:p w:rsidR="005F2696" w:rsidRPr="003153B3" w:rsidRDefault="00C115C8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102</w:t>
      </w:r>
      <w:r w:rsidR="003153B3">
        <w:rPr>
          <w:rFonts w:ascii="Times New Roman" w:hAnsi="Times New Roman"/>
          <w:sz w:val="28"/>
          <w:szCs w:val="28"/>
        </w:rPr>
        <w:t xml:space="preserve"> ч.</w:t>
      </w:r>
    </w:p>
    <w:p w:rsidR="005F2696" w:rsidRPr="003153B3" w:rsidRDefault="00F34D35" w:rsidP="005F269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</w:t>
      </w:r>
      <w:r w:rsidR="005F2696" w:rsidRPr="003153B3">
        <w:rPr>
          <w:rFonts w:ascii="Times New Roman" w:hAnsi="Times New Roman"/>
          <w:sz w:val="28"/>
          <w:szCs w:val="28"/>
        </w:rPr>
        <w:t xml:space="preserve"> учебный год</w:t>
      </w: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B5E4D" w:rsidRDefault="002B5E4D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B5E4D" w:rsidRDefault="002B5E4D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34D35" w:rsidRDefault="00F34D35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38C5" w:rsidRDefault="001138C5" w:rsidP="001138C5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</w:t>
      </w:r>
      <w:r w:rsidR="00D70AAE">
        <w:rPr>
          <w:rFonts w:ascii="Times New Roman" w:hAnsi="Times New Roman" w:cs="Times New Roman"/>
          <w:b/>
          <w:sz w:val="24"/>
          <w:szCs w:val="24"/>
        </w:rPr>
        <w:t>аты изучения предмета « Немецкий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0AAE" w:rsidRPr="00D70AAE" w:rsidRDefault="00D70AAE" w:rsidP="00D70AAE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Личностные, </w:t>
      </w:r>
      <w:proofErr w:type="spellStart"/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метапредметные</w:t>
      </w:r>
      <w:proofErr w:type="spellEnd"/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и предметные результаты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иностранным языкам</w:t>
      </w:r>
    </w:p>
    <w:p w:rsid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25B4" w:rsidRPr="002125B4" w:rsidRDefault="00D70AAE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25B4" w:rsidRPr="002125B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осознание   возможностей   самореализации   средствами иностранного языка;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стремление к совершенствованию собственной речевой культуры в целом;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и совершенствование иноязычной коммуникативной компетенции, расширение и систематизация знаний о немецком языке, расширение лингвистического кругозора и лексического запаса, дальнейшее овладение общей речевой культурой, в том числе в условиях немецко-русского языкового и культурного контраста, формирование коммуникативной компетенции в межкультурной и межэтнической коммуникации;</w:t>
      </w:r>
    </w:p>
    <w:p w:rsidR="002125B4" w:rsidRPr="002125B4" w:rsidRDefault="002125B4" w:rsidP="002125B4">
      <w:p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таких качеств, как воля, целеустремленность,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креативность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инициативность,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эмпатия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, трудолюбие, дисциплинированность;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— формирование дружелюбного и толерантного отношения к ценностям иных культур (на примере культур народов немецкоязычных стран), оптимизма и выраженной личностной позиции в восприятии мира, в развитии национального самосознания на основе знакомства с жизнью своих сверстников в странах немецкоязычного региона, с образцами немецкой, австрийской и швейцарской литературы разных жанров, с учётом достигнутого обучающимися уровня иноязычной компетентности в области немецкого языка;</w:t>
      </w:r>
      <w:proofErr w:type="gramEnd"/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общекультурной и этнической идентичности как составляющих гражданской идентичности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личности</w:t>
      </w: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;с</w:t>
      </w:r>
      <w:proofErr w:type="gram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тремление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лучшему осознанию культуры своего народа и готовность содействовать ознакомлению с ней представителей других стран; осознание себя гражданином своей страны и мира.</w:t>
      </w:r>
    </w:p>
    <w:p w:rsidR="002125B4" w:rsidRPr="002125B4" w:rsidRDefault="002125B4" w:rsidP="002125B4">
      <w:p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125B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12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развитие умения планировать свое речевое и неречевое поведение;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25B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1.В коммуникативной сфере (т.е. владение иностранным языком как средством общения):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говорении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научатся: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Диалогическая речь.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условиях диалогического общения в стандартных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согласие/отказ, высказывать своё мнение, просьбу, используя эмоционально-оценочные суждения. Вести и поддерживать диалоги на темы: Покупка овощей и фруктов, Любимые школьные предметы, Свободное время, Хобби, Ориентирование в незнакомом городе, В кафе. Дальнейшее совершенствование диалогической речи при более вариативном содержании и более разнообразном языко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Объём диалога не менее 3-х реплик.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Монологическая речь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: умение строить монологические высказывания, рассказывая о своих занятиях в школе и дома, погоде, о любимом времени года, о своей школе, о городах Германии (по выбору), описывая события/явления, передавая основную мысль прочитанного или прослушанного, выражая своё отношение </w:t>
      </w: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прочитанному/услышанному, давая краткую характеристику персонажей. 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Дальнейшее развитие и совершенствование связных выска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нально-оценочные суждения), с высказыванием своего мнения и краткой аргументацией с опо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рой на прочитанный или услышанный текст. Объём монологического высказывания не менее 8-10 фраз.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25B4">
        <w:rPr>
          <w:rFonts w:ascii="Times New Roman" w:eastAsia="Times New Roman" w:hAnsi="Times New Roman" w:cs="Times New Roman"/>
          <w:bCs/>
          <w:i/>
          <w:sz w:val="24"/>
          <w:szCs w:val="24"/>
        </w:rPr>
        <w:t>аудировании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научатся: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воспринимать на слух и полностью понимать речь учителя, одноклассников;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воспринимать на слух и выборочно понимать с опорой на языковую догадку, конте</w:t>
      </w: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кст кр</w:t>
      </w:r>
      <w:proofErr w:type="gram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аткие несложные аутентичные прагматические аудио- и видеотексты, выделяя значимую/нужную/ необходимую информацию. 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Типы текстов: объявление, реклама, сообщение, рассказ, диалог-интервью, стихотворение, песня и др. 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 </w:t>
      </w:r>
      <w:proofErr w:type="gramEnd"/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Аудиотексты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предъявляемые для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полного понимания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, построены на полностью знакомом языковом материале.</w:t>
      </w:r>
      <w:proofErr w:type="gram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Времязвучания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аудиотекста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до 1 мин.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Аудиотексты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предъявляемые для понимания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основного 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содержания, имеют аутентичный характер и содержат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нарядус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изученным языковым материалом некоторое количество незнакомых языковых явлений. Время звучания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аудиотекста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—до 2 мин.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Аудиотексты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предъявляемые для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выборочного понимания 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нужной или интересующей информации, имеют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аутентичныйи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прагматический характер.</w:t>
      </w:r>
      <w:proofErr w:type="gram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 звучания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аудиотекста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до 1,5 мин.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чтении: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школьников</w:t>
      </w: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.Ч</w:t>
      </w:r>
      <w:proofErr w:type="gram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тение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пониманием основного содержания осуществля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ется на несложных аутентичных текстах с ориентацией на вы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деленное в программе предметное содержание, включающих некоторое количество незнакомых слов. 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Читать аутентичные тексты разных жанров и стилей, используя различные стратегии извлечения информации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(с пониманием основного содержания, с полным и точным пониманием, с выборочным пониманием значимой/нужной/необходимой информации)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материалы. 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Творчески перерабатывать содержание прочитанного, оценивать его и выражать своё мнение к </w:t>
      </w: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прочитанному</w:t>
      </w:r>
      <w:proofErr w:type="gram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Объём текста для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понимания основного </w:t>
      </w: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содержания — до 500 слов, включая некоторое количество незнакомых слов.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Объём текста, предназначенного для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понимания нужной, необходимой информации</w:t>
      </w: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>, — 350 слов.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Объём текста, предназначенного для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полного понимания </w:t>
      </w: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содержания и построенного в основном на изученном языковом материале, — 300 слов.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письменной речи: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писать короткие поздравления с днем рождения и другими праздниками, выражать пожелания с опорой на образец с употреблением формул речевого этикета, принятых в немецкоязычных странах</w:t>
      </w: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;(</w:t>
      </w:r>
      <w:proofErr w:type="gram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объём: 30—40 слов, включая адрес);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составлять план, тезисы устного или письменного сообщения, кратко излагать результаты проектной деятельности.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заполнять формуляры, бланки (указывать имя,  фамилию, пол, гражданство, адрес);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писать личное письмо с опорой и без опоры на образец. Объём — около 100—140 слов, включая адрес;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  Языковая компетенция (владение языковыми средствами общения):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• применение правил написания слов, усвоенных в основной школе;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адекватное произношение и различение на слух всех звуков немецкого языка, соблюдение правильного ударения в словах и фразах;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соблюдение ритмико-интонационных особенностей предложений различных коммуникативных типов (утверди-</w:t>
      </w:r>
      <w:proofErr w:type="gramEnd"/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тельное, вопросительное, отрицательное, побудительное); правильное членение предложений на смысловые группы;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распознавание и употребление в речи основных значений изученных лексических единиц;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знание основных способов словообразования (аффиксация, словосложение, конверсия);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понимание и использование явлений многозначности слов немецкого языка, синонимии, антонимии и лексической сочетаемости;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распознавание и использование в речи основных морфологических форм и синтаксических конструкций немецкого языка, знание признаков изученных грамматических явлений;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знание основных различий систем немецкого и русского/родного языков.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3. 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Социокультурная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компетенция: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знания о национально-культурных особенностях различных регионов России и немецкоязычных стран, полученные на уроках немецкого языка, в процессе изучения других предметов, а также в процессе поиска дополнительной информации, в том числе и в Интернете;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знание наиболее употребительной фоновой лексики, реалий немецкоязычных стран, некоторых образцов фольклора;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распознавание и употребление в устной и письменной речи основных норм речевого этикета, принятых в немецкоязычных странах;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знакомство с образцами художественной, публицистической и научно-популярной литературы;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представление об особенностях образа жизни, быта, культуры немецкоязычных стран, о сходстве и различиях в традициях своей страны и страны изучаемого языка;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понимание роли владения немецким языком в современном мире.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4. Компенсаторная компетенция: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умение выходить из трудного положения в условиях дефицита языковых средств </w:t>
      </w: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при</w:t>
      </w:r>
      <w:proofErr w:type="gramEnd"/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получении и приёме информации за счёт использования языковой и контекстуальной догадки, игнорирования </w:t>
      </w: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языковых</w:t>
      </w:r>
      <w:proofErr w:type="gramEnd"/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трудностей, переспроса, словарных замен, жестов, мимики.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познавательной сфере 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связаны с развитием у учащихся следующих умений: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сравнивать языковые явления родного и немецкого языков на разных уровнях: грамматические явления, слова,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словосочетания, предложения;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использовать разные стратегии чтения/</w:t>
      </w:r>
      <w:proofErr w:type="spell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зависимости от ситуации и коммуникативной задачи;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действовать по образцу/аналогии при выполнении упражнений и в процессе порождения собственных высказываний в пределах предметного содержания обучения немецкому языку в основной школе;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осуществлять индивидуальную, групповую, исследовательскую и проектную работу;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пользоваться справочным материалом и словарями, разными источниками информации, в том числе интернет-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ресурсами;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пользоваться способами и приёмами самостоятельного изучения немецкого языка.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ценностно-ориентационной сфере: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представление о немецком языке как средстве выражения чувств, эмоций;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достижение взаимопонимания в процессе устного и письменного общения в ситуациях межкультурного общения, установление и поддержание контактов в доступных пределах;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осознание роли и места родного и немецкого языков как средств общения, познания и самореализации в поликультурном и многоязычном мире;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приобщение к ценностям мировой культуры в различных формах реального и виртуального общения.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эстетической сфере: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• знание элементарных выражений чувств и эмоций на немецком языке и умение их использовать;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знание некоторых образцов художественного творчества на немецком языке;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осознание (понимание) прекрасного в процессе обсуждения/восприятия современных тенденций в литературе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искусстве</w:t>
      </w:r>
      <w:proofErr w:type="gramEnd"/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трудовой сфере: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умение рационально планировать свой учебный труд;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умение работать в соответствии с намеченным планом.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физической сфере: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стремление вести здоровый образ жизни.</w:t>
      </w:r>
    </w:p>
    <w:p w:rsidR="007D453F" w:rsidRPr="001E3638" w:rsidRDefault="007D453F" w:rsidP="001E3638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F2696" w:rsidRPr="007B5FB0" w:rsidRDefault="0026167A" w:rsidP="007B5FB0">
      <w:pPr>
        <w:pStyle w:val="3"/>
        <w:spacing w:before="0"/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 w:rsidR="005F2696" w:rsidRPr="001A52D1">
        <w:rPr>
          <w:sz w:val="24"/>
          <w:szCs w:val="24"/>
        </w:rPr>
        <w:t>Содержание учебного предмета</w:t>
      </w:r>
      <w:r w:rsidR="00D70AAE">
        <w:rPr>
          <w:sz w:val="24"/>
          <w:szCs w:val="24"/>
        </w:rPr>
        <w:t xml:space="preserve"> «Немецкий язык</w:t>
      </w:r>
      <w:r w:rsidR="001A52D1" w:rsidRPr="001A52D1">
        <w:rPr>
          <w:sz w:val="24"/>
          <w:szCs w:val="24"/>
        </w:rPr>
        <w:t>»</w:t>
      </w: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курса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Hallo 5 Klasse! Womit kommen wir aus der vierten Klasse?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Kleiner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Wiederholungskurs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[ </w:t>
      </w:r>
      <w:proofErr w:type="gram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 часов  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Первый школьный день в новом учебном году. Ученики собрались во дворе школы. Многие знакомятся друг с другом.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На страницах учебника появляется новый персонаж – Кот в сапогах. Он рассказывает о себе.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Ребята вспоминают о лете. Что они обычно делают летом? А чем занимались летом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Сабина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proofErr w:type="gram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Свен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proofErr w:type="gram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другие? Ребята обмениваются впечатлениями об ушедшем лете. А мы?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Систематизация грамматических знаний о спряжении глаголов в настоящем времени, образование прошедшего времени. Повторение образования степеней сравнения прилагательных.</w:t>
      </w:r>
    </w:p>
    <w:p w:rsidR="00D70AAE" w:rsidRPr="00D70AAE" w:rsidRDefault="00D70AAE" w:rsidP="00D70AAE">
      <w:pPr>
        <w:numPr>
          <w:ilvl w:val="1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Eine alte deutsche Stadt. Was gibt es hier?[11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Маленькие немецкие города имеют много общего: их архитектура, достопримечательности. Кот в сапогах рассказывает о том, что можно увидеть в старом немецком городе. А о чем беседуют прохожие на улицах города?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Типы образования множественного числа имен существительных. Отрицание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kein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”, употребление отрицаний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kein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”,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nicht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”. 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II.In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der Stadt… Wer wohnt hier?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[ 10 часов</w:t>
      </w:r>
      <w:proofErr w:type="gram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]</w:t>
      </w:r>
      <w:proofErr w:type="gramEnd"/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В городе живет много людей: женщины и мужчины разных профессий, также школьники, студенты и пенсионеры. А что нам рассказывают о жителях города приведения? Отношение жителей к своему городу, какое оно? Основная часть жителей любит свой город. Но есть среди них и ворчуны.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Указательные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местоимения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ieser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, diese, dieses, diese,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jener,jene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, jenes, jene”.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Словосложение как один из распространенных в немецком языке способов словообразования.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III. Die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Strassen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der Stadt.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Wie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sind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sie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? [11 часов</w:t>
      </w:r>
      <w:proofErr w:type="gram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]</w:t>
      </w:r>
      <w:proofErr w:type="gramEnd"/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Как выглядят улицы немецких городов. Что и кого можно здесь увидеть?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Маркус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видят, как приземляется летающая тарелка. Кто же прилетел из космоса? Это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Пришельцы из космоса знакомятся с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Маркусом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Дитером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Ильзой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Немецкие дети показывают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свой город.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задает вопросы о видах транспорта, которые он видит на улицах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Спряжение сильных глаголов в настоящем времени. Выражение принадлежности с помощью притяжательных местоимений. Модальные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глаголы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“wollen,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koennen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moegen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, sollen.”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IV.Wo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und wie wohnen hier die Menschen?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[ 10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городе можно увидеть разные типы домов: высокие и низкие, старые и новые, многоэтажные и маленькие (коттеджи). А где расположены многие городские объекты? Это можно узнать, воспользовавшись планом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Но жителей города, так же как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, волнуют экологические проблемы. Что нужно делать, чтобы город всегда оставался чистым?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Употребление существительных в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Dativ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после предлогов “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in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an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auf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hinter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neben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vor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zwischen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 при ответе на вопрос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Wo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?”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V.Bei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Gabi zu Hause. Was sehen wir da? [11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Что нам известно уже о ней? Она – кузина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Сабины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живет в маленьком городке в Тюрингии. Семья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 Какая она? Где работают ее родители? Есть ли у нее братья и сестры?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вот ее дом. Это коттедж, где есть все необходимое для жизни.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показывает гостям, как оборудован ее дом.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делятся впечатлениями об </w:t>
      </w:r>
      <w:proofErr w:type="gram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увиденном</w:t>
      </w:r>
      <w:proofErr w:type="gram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Спряжение глагола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helfen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 в настоящем времени. Употребление существительных после глагола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helfen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в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Dativ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Личные местоимения в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Dativ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 Глаголы с отделяемыми приставками.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VI.Wie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sieht Gabis Stadt zu verschiedenen Jahreszeiten aus?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[ 11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Как выглядит город в разное время года? Как меняется погода в зависимости от времени года? О чем нам рассказывает календарь?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Каждое время года имеет свои праздники. Какие праздники широко известны в Германии? А в России?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Все мальчики и девочки в Германии ждут с нетерпением Пасху, а вместе с ней и пасхального зайца. Но вот где он живет?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порядковых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числительных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VII.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Grosses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Reinemachen in der Stadt/ Eine tolle Idee!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Aber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 [11 часов</w:t>
      </w:r>
      <w:proofErr w:type="gram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]</w:t>
      </w:r>
      <w:proofErr w:type="gramEnd"/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Планета Земля в опасности. Окружающая среда загрязнена. Мы должны охранять мир вокруг нас. Охрана окружающей среды – международная проблема.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предлагает  организовать большую уборку города: очистить город от мусора, высадить деревья и заложить новые парки.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Но чтобы заложить новый парк и сделать город экологически чистым, нужно многому научиться. Поэтому уже в школе школьники хотят посещать кружки юных натуралистов, юных строителей и архитекторов. Чем заняты ученики в кружках? Они рисуют, клеят, строят макет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Повторение существительных в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Akkusativ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после глаголов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nehmen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”,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sehen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”,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brauchen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”. Повторение степеней сравнения прилагательных. Ознакомление с употреблением предлогов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mit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nach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aus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zu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von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bei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+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Dativ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VIII. Wieder kommen Gaste in sie Stadt. Was meint ihr, welche? [ 10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Дитер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Ильза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другие ребята работают над проектом «Мы строим свой город» Что это за город? Каким они хотят его видеть? Что в нем будет?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очень печален. Почему? Он не может заниматься спортом, ездить на велосипеде. У него нет карманных денег.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Маркус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хочет ему помочь и приглашает в магазин канцтоваров. Но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отказывается.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Космические друзья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узнают, что он печален</w:t>
      </w:r>
      <w:proofErr w:type="gram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прилетают к нему. Друзья играют важную роль в нашей жизни. Не так ли?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Повторение глагола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haben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в самостоятельном  значении. Инфинитивный оборот “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um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zu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Infinitiv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”.  Предлоги с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Akkusativ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Dativ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IX. Unsere deutschen Freundinnen und Freunde bereiten ein Abschiedsfest vor. </w:t>
      </w:r>
      <w:proofErr w:type="spellStart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Und</w:t>
      </w:r>
      <w:proofErr w:type="spellEnd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wir</w:t>
      </w:r>
      <w:proofErr w:type="spellEnd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?</w:t>
      </w:r>
      <w:proofErr w:type="gramStart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[ </w:t>
      </w:r>
      <w:proofErr w:type="gramEnd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Друзья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прилетевшие из космоса, улетели. Только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еще здесь. Он много работает в кружках. Часто он берет с собой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Школьники рассказывают о построенных ими городах.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строил       их вместе с ними. Он рассказывает о нарисованном им городе. А вот  у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есть много вопросов к нему.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совершают прощальную прогулку по городу.</w:t>
      </w: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696" w:rsidRDefault="005E4399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</w:t>
      </w:r>
      <w:r w:rsidR="000A6243" w:rsidRPr="000A6243">
        <w:rPr>
          <w:rFonts w:ascii="Times New Roman" w:hAnsi="Times New Roman" w:cs="Times New Roman"/>
          <w:b/>
          <w:sz w:val="24"/>
          <w:szCs w:val="24"/>
        </w:rPr>
        <w:t>ематическое планир</w:t>
      </w:r>
      <w:r w:rsidR="00CB76F2">
        <w:rPr>
          <w:rFonts w:ascii="Times New Roman" w:hAnsi="Times New Roman" w:cs="Times New Roman"/>
          <w:b/>
          <w:sz w:val="24"/>
          <w:szCs w:val="24"/>
        </w:rPr>
        <w:t>о</w:t>
      </w:r>
      <w:r w:rsidR="000A6243" w:rsidRPr="000A6243">
        <w:rPr>
          <w:rFonts w:ascii="Times New Roman" w:hAnsi="Times New Roman" w:cs="Times New Roman"/>
          <w:b/>
          <w:sz w:val="24"/>
          <w:szCs w:val="24"/>
        </w:rPr>
        <w:t>вание</w:t>
      </w:r>
    </w:p>
    <w:p w:rsidR="00062CBE" w:rsidRDefault="00062CB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8806"/>
        <w:gridCol w:w="850"/>
      </w:tblGrid>
      <w:tr w:rsidR="00062CBE" w:rsidRPr="0098072A" w:rsidTr="00062CBE">
        <w:trPr>
          <w:trHeight w:val="920"/>
        </w:trPr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56" w:type="dxa"/>
            <w:gridSpan w:val="2"/>
            <w:shd w:val="clear" w:color="auto" w:fill="auto"/>
          </w:tcPr>
          <w:p w:rsidR="00062CBE" w:rsidRPr="0098072A" w:rsidRDefault="00062CBE" w:rsidP="00062CBE">
            <w:pPr>
              <w:widowControl w:val="0"/>
              <w:tabs>
                <w:tab w:val="center" w:pos="472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                                                   Тема                                                        </w:t>
            </w:r>
            <w:proofErr w:type="spellStart"/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</w:t>
            </w:r>
            <w:proofErr w:type="gramStart"/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.ч</w:t>
            </w:r>
            <w:proofErr w:type="gramEnd"/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асов</w:t>
            </w:r>
            <w:proofErr w:type="spellEnd"/>
          </w:p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FF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Kleiner Wiederholungskurs. Guten Tag, Schule! 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 ч)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школа!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Германия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Люди и их профессии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.Начало учебного года -12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Везде ли он одинаков?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Поздравляем с началом учебного года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учебного года в Германии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учебного года в разных странах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мы занимались летом?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первая учительница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внимательно слушаем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то, что знаем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чтение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 «Начало учебного года»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На улице – листопад -12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 - осень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Погода осенью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 на селе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Собираем урожай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осенью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 – крепкий орешек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внимательно слушаем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Идем за покупками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то, что знаем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en-US"/>
              </w:rPr>
              <w:t>III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. Немецкие школы, какие они? – 12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Школьное здание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32-33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 – крепкий орешек. Самостоятельная работа учащихся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Немецкие школы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немецкие школы?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36-37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школа, гимназия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rPr>
          <w:trHeight w:val="282"/>
        </w:trPr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38-39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то, что знаем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rPr>
          <w:trHeight w:val="272"/>
        </w:trPr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062CBE">
        <w:trPr>
          <w:trHeight w:val="449"/>
        </w:trPr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IV.</w:t>
            </w:r>
            <w:r w:rsid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наши немецкие друзья делают в школе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13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Расписание занятий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CFFCC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Делу время – потехе час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Собираем портфель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806" w:type="dxa"/>
            <w:shd w:val="clear" w:color="auto" w:fill="00FFFF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проверочная работа за полугодие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46-47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 – крепкий орешек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48-49</w:t>
            </w:r>
          </w:p>
        </w:tc>
        <w:tc>
          <w:tcPr>
            <w:tcW w:w="8806" w:type="dxa"/>
            <w:tcBorders>
              <w:bottom w:val="single" w:sz="4" w:space="0" w:color="auto"/>
            </w:tcBorders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и дискутируем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8806" w:type="dxa"/>
            <w:tcBorders>
              <w:bottom w:val="single" w:sz="4" w:space="0" w:color="auto"/>
            </w:tcBorders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внимательно слушаем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чтение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 то, что знаем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Свободное время – досуг и увлечения – 12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Распорядок дня.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56-57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Хобби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59-60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Грамматика </w:t>
            </w:r>
            <w:proofErr w:type="gramStart"/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репкий орешек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62-63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и дискутируем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внимательно слушаем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en-US"/>
              </w:rPr>
              <w:t>VI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 Поездка с классом по Германии. Как это здорово! – 12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поездке в Германию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в Берлин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rPr>
          <w:trHeight w:val="304"/>
        </w:trPr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Поездка во Франкфурт-на-Майне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Поездка в Бремен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71-72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 – крепкий орешек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Ориентируемся в незнакомом городе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74-75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и дискутируем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rPr>
          <w:trHeight w:val="272"/>
        </w:trPr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изучаемого языка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VII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В конце учеб</w:t>
            </w:r>
            <w:r w:rsidR="000969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ного года – веселый карнавал. -23 часа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Готовимся к карнавалу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79-80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Мой карнавал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81-82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Читаем и дискутируем по теме «Одежда»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83-84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Повторяем, то, что знаем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 по теме «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Schulanfang (Schulbeginn). Ist er überall gleich?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Повторение по теме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Draußen ist Blätterfall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Повторение по теме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Deutsche Schulen. Wie sind sie?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2B5E4D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Was unsere deutschen Freunde alles in der Schule machen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Повторение по теме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 – досуг и увлечения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2B5E4D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Klassenfahrten durch Deutschland. Ist das nicht toll?!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8072A" w:rsidRPr="002B5E4D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Am Ende des Schuljahrs – ein lustiger Maskenball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 итоговой проверочной работе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 итоговой проверочной работе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 итоговой проверочной работе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Повторение. Грамматика.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Повторение. Грамматика.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Повторение. </w:t>
            </w:r>
            <w:proofErr w:type="spellStart"/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Домашнее чтение.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чтение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DC3E47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за курс 6 класса</w:t>
            </w:r>
            <w:bookmarkStart w:id="0" w:name="_GoBack"/>
            <w:bookmarkEnd w:id="0"/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2CBE" w:rsidRPr="0098072A" w:rsidRDefault="00062CB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BE" w:rsidRDefault="00062CB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rPr>
          <w:rFonts w:ascii="Calibri" w:eastAsia="Calibri" w:hAnsi="Calibri" w:cs="Times New Roman"/>
          <w:lang w:eastAsia="en-US"/>
        </w:rPr>
      </w:pP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6F2" w:rsidRDefault="00CB76F2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6F2" w:rsidRPr="000A6243" w:rsidRDefault="00CB76F2" w:rsidP="00CB76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5F2696" w:rsidRPr="001138C5" w:rsidSect="00D70AAE">
          <w:pgSz w:w="11906" w:h="16838"/>
          <w:pgMar w:top="720" w:right="720" w:bottom="720" w:left="720" w:header="720" w:footer="720" w:gutter="0"/>
          <w:cols w:space="720"/>
          <w:docGrid w:linePitch="381"/>
        </w:sectPr>
      </w:pPr>
    </w:p>
    <w:p w:rsidR="007259DE" w:rsidRPr="001138C5" w:rsidRDefault="007259DE" w:rsidP="00181C86">
      <w:pPr>
        <w:pageBreakBefore/>
        <w:widowControl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7259DE" w:rsidRPr="001138C5" w:rsidSect="00181C86">
      <w:pgSz w:w="16838" w:h="11906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9B" w:rsidRDefault="0020069B" w:rsidP="005F2696">
      <w:pPr>
        <w:spacing w:after="0" w:line="240" w:lineRule="auto"/>
      </w:pPr>
      <w:r>
        <w:separator/>
      </w:r>
    </w:p>
  </w:endnote>
  <w:endnote w:type="continuationSeparator" w:id="0">
    <w:p w:rsidR="0020069B" w:rsidRDefault="0020069B" w:rsidP="005F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9B" w:rsidRDefault="0020069B" w:rsidP="005F2696">
      <w:pPr>
        <w:spacing w:after="0" w:line="240" w:lineRule="auto"/>
      </w:pPr>
      <w:r>
        <w:separator/>
      </w:r>
    </w:p>
  </w:footnote>
  <w:footnote w:type="continuationSeparator" w:id="0">
    <w:p w:rsidR="0020069B" w:rsidRDefault="0020069B" w:rsidP="005F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EAD54A"/>
    <w:lvl w:ilvl="0">
      <w:numFmt w:val="bullet"/>
      <w:lvlText w:val="*"/>
      <w:lvlJc w:val="left"/>
    </w:lvl>
  </w:abstractNum>
  <w:abstractNum w:abstractNumId="1">
    <w:nsid w:val="00F85CDD"/>
    <w:multiLevelType w:val="hybridMultilevel"/>
    <w:tmpl w:val="43BA82FC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E7D59"/>
    <w:multiLevelType w:val="hybridMultilevel"/>
    <w:tmpl w:val="209C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6D236F"/>
    <w:multiLevelType w:val="hybridMultilevel"/>
    <w:tmpl w:val="4A6C8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41DC1"/>
    <w:multiLevelType w:val="hybridMultilevel"/>
    <w:tmpl w:val="6768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F25598E"/>
    <w:multiLevelType w:val="hybridMultilevel"/>
    <w:tmpl w:val="DD92D60E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66D15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90081"/>
    <w:multiLevelType w:val="hybridMultilevel"/>
    <w:tmpl w:val="ECD2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E32"/>
    <w:multiLevelType w:val="hybridMultilevel"/>
    <w:tmpl w:val="43CE80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3DD0286C"/>
    <w:multiLevelType w:val="hybridMultilevel"/>
    <w:tmpl w:val="BF42DC04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4D48"/>
    <w:multiLevelType w:val="hybridMultilevel"/>
    <w:tmpl w:val="0FCED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318FA"/>
    <w:multiLevelType w:val="hybridMultilevel"/>
    <w:tmpl w:val="AD5896E4"/>
    <w:lvl w:ilvl="0" w:tplc="C192B9F6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4F860004"/>
    <w:multiLevelType w:val="hybridMultilevel"/>
    <w:tmpl w:val="736A468C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04F0E48"/>
    <w:multiLevelType w:val="hybridMultilevel"/>
    <w:tmpl w:val="0590B812"/>
    <w:lvl w:ilvl="0" w:tplc="D8A81FC4">
      <w:start w:val="1"/>
      <w:numFmt w:val="bullet"/>
      <w:lvlText w:val="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F530E5"/>
    <w:multiLevelType w:val="hybridMultilevel"/>
    <w:tmpl w:val="F04C41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21">
    <w:nsid w:val="7239531A"/>
    <w:multiLevelType w:val="hybridMultilevel"/>
    <w:tmpl w:val="11AA24F8"/>
    <w:lvl w:ilvl="0" w:tplc="EBD4AE30">
      <w:start w:val="1"/>
      <w:numFmt w:val="decimal"/>
      <w:lvlText w:val="%1."/>
      <w:lvlJc w:val="left"/>
      <w:pPr>
        <w:ind w:left="794" w:hanging="5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15"/>
  </w:num>
  <w:num w:numId="9">
    <w:abstractNumId w:val="5"/>
  </w:num>
  <w:num w:numId="10">
    <w:abstractNumId w:val="19"/>
  </w:num>
  <w:num w:numId="11">
    <w:abstractNumId w:val="20"/>
  </w:num>
  <w:num w:numId="12">
    <w:abstractNumId w:val="1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4"/>
  </w:num>
  <w:num w:numId="21">
    <w:abstractNumId w:val="13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2696"/>
    <w:rsid w:val="000211FD"/>
    <w:rsid w:val="00052E49"/>
    <w:rsid w:val="00062CBE"/>
    <w:rsid w:val="00090415"/>
    <w:rsid w:val="000969A8"/>
    <w:rsid w:val="000A6243"/>
    <w:rsid w:val="000B2E7B"/>
    <w:rsid w:val="000C3EB7"/>
    <w:rsid w:val="001138C5"/>
    <w:rsid w:val="00171ACC"/>
    <w:rsid w:val="00181C86"/>
    <w:rsid w:val="00191E65"/>
    <w:rsid w:val="001A0A69"/>
    <w:rsid w:val="001A52D1"/>
    <w:rsid w:val="001E3638"/>
    <w:rsid w:val="0020069B"/>
    <w:rsid w:val="002125B4"/>
    <w:rsid w:val="0026167A"/>
    <w:rsid w:val="002766E0"/>
    <w:rsid w:val="002B5E4D"/>
    <w:rsid w:val="002F7A04"/>
    <w:rsid w:val="00303C42"/>
    <w:rsid w:val="003153B3"/>
    <w:rsid w:val="00332A5B"/>
    <w:rsid w:val="00364C13"/>
    <w:rsid w:val="003D365C"/>
    <w:rsid w:val="004C3CE0"/>
    <w:rsid w:val="005E4399"/>
    <w:rsid w:val="005F2696"/>
    <w:rsid w:val="00683F94"/>
    <w:rsid w:val="00713FE5"/>
    <w:rsid w:val="007259DE"/>
    <w:rsid w:val="007B5FB0"/>
    <w:rsid w:val="007D453F"/>
    <w:rsid w:val="007F050E"/>
    <w:rsid w:val="00835D1F"/>
    <w:rsid w:val="008D5786"/>
    <w:rsid w:val="00933819"/>
    <w:rsid w:val="009712DF"/>
    <w:rsid w:val="0098072A"/>
    <w:rsid w:val="00990665"/>
    <w:rsid w:val="00AE1FD0"/>
    <w:rsid w:val="00BA7C9C"/>
    <w:rsid w:val="00C115C8"/>
    <w:rsid w:val="00C23A86"/>
    <w:rsid w:val="00C65D3F"/>
    <w:rsid w:val="00CB76F2"/>
    <w:rsid w:val="00CD36EF"/>
    <w:rsid w:val="00CD6A11"/>
    <w:rsid w:val="00D70AAE"/>
    <w:rsid w:val="00DC3E47"/>
    <w:rsid w:val="00E26648"/>
    <w:rsid w:val="00EB3DC8"/>
    <w:rsid w:val="00F34D35"/>
    <w:rsid w:val="00F54877"/>
    <w:rsid w:val="00FB234C"/>
    <w:rsid w:val="00FE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F2696"/>
    <w:rPr>
      <w:vertAlign w:val="superscript"/>
    </w:rPr>
  </w:style>
  <w:style w:type="character" w:styleId="a4">
    <w:name w:val="Emphasis"/>
    <w:qFormat/>
    <w:rsid w:val="005F2696"/>
    <w:rPr>
      <w:i/>
      <w:iCs/>
    </w:rPr>
  </w:style>
  <w:style w:type="paragraph" w:styleId="a5">
    <w:name w:val="Body Text"/>
    <w:basedOn w:val="a"/>
    <w:link w:val="a6"/>
    <w:rsid w:val="005F269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F26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note text"/>
    <w:basedOn w:val="a"/>
    <w:link w:val="a8"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Заголовок 3+"/>
    <w:basedOn w:val="a"/>
    <w:rsid w:val="005F2696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5F26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9"/>
    <w:rsid w:val="005F26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endnote text"/>
    <w:basedOn w:val="a"/>
    <w:link w:val="ad"/>
    <w:semiHidden/>
    <w:unhideWhenUsed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semiHidden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2">
    <w:name w:val="c12"/>
    <w:basedOn w:val="a0"/>
    <w:rsid w:val="005F2696"/>
  </w:style>
  <w:style w:type="paragraph" w:customStyle="1" w:styleId="c0">
    <w:name w:val="c0"/>
    <w:basedOn w:val="a"/>
    <w:rsid w:val="005F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e"/>
    <w:uiPriority w:val="11"/>
    <w:qFormat/>
    <w:rsid w:val="005F26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a"/>
    <w:uiPriority w:val="11"/>
    <w:rsid w:val="005F2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Без интервала1"/>
    <w:uiPriority w:val="99"/>
    <w:rsid w:val="005F269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713FE5"/>
    <w:pPr>
      <w:ind w:left="720"/>
      <w:contextualSpacing/>
    </w:pPr>
  </w:style>
  <w:style w:type="table" w:styleId="af0">
    <w:name w:val="Table Grid"/>
    <w:basedOn w:val="a1"/>
    <w:uiPriority w:val="59"/>
    <w:rsid w:val="00CB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70AAE"/>
  </w:style>
  <w:style w:type="paragraph" w:styleId="af1">
    <w:name w:val="header"/>
    <w:basedOn w:val="a"/>
    <w:link w:val="af2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70AAE"/>
    <w:rPr>
      <w:rFonts w:eastAsia="Calibri"/>
      <w:lang w:eastAsia="en-US"/>
    </w:rPr>
  </w:style>
  <w:style w:type="paragraph" w:styleId="af3">
    <w:name w:val="footer"/>
    <w:basedOn w:val="a"/>
    <w:link w:val="af4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70AAE"/>
    <w:rPr>
      <w:rFonts w:eastAsia="Calibri"/>
      <w:lang w:eastAsia="en-US"/>
    </w:rPr>
  </w:style>
  <w:style w:type="character" w:styleId="af5">
    <w:name w:val="Strong"/>
    <w:basedOn w:val="a0"/>
    <w:qFormat/>
    <w:rsid w:val="00D70AAE"/>
    <w:rPr>
      <w:b/>
      <w:bCs/>
    </w:rPr>
  </w:style>
  <w:style w:type="character" w:customStyle="1" w:styleId="FontStyle57">
    <w:name w:val="Font Style57"/>
    <w:rsid w:val="00D70A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9">
    <w:name w:val="Style29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68">
    <w:name w:val="Font Style68"/>
    <w:rsid w:val="00D70AA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1">
    <w:name w:val="Style3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7">
    <w:name w:val="Style17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70A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0AAE"/>
    <w:rPr>
      <w:rFonts w:ascii="Tahoma" w:eastAsia="Calibri" w:hAnsi="Tahoma" w:cs="Tahoma"/>
      <w:sz w:val="16"/>
      <w:szCs w:val="16"/>
      <w:lang w:eastAsia="en-US"/>
    </w:rPr>
  </w:style>
  <w:style w:type="paragraph" w:styleId="af8">
    <w:name w:val="Normal (Web)"/>
    <w:basedOn w:val="a"/>
    <w:semiHidden/>
    <w:unhideWhenUsed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0AAE"/>
  </w:style>
  <w:style w:type="character" w:customStyle="1" w:styleId="apple-converted-space">
    <w:name w:val="apple-converted-space"/>
    <w:basedOn w:val="a0"/>
    <w:rsid w:val="00D70AAE"/>
  </w:style>
  <w:style w:type="paragraph" w:styleId="af9">
    <w:name w:val="No Spacing"/>
    <w:qFormat/>
    <w:rsid w:val="00D70AAE"/>
    <w:pPr>
      <w:spacing w:after="0" w:line="240" w:lineRule="auto"/>
    </w:pPr>
    <w:rPr>
      <w:rFonts w:eastAsia="Calibri"/>
      <w:lang w:eastAsia="en-US"/>
    </w:rPr>
  </w:style>
  <w:style w:type="paragraph" w:customStyle="1" w:styleId="c0c25">
    <w:name w:val="c0 c25"/>
    <w:basedOn w:val="a"/>
    <w:uiPriority w:val="99"/>
    <w:semiHidden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0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700A-3DBD-4542-AF86-F0F35540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Uzer2</cp:lastModifiedBy>
  <cp:revision>58</cp:revision>
  <cp:lastPrinted>2016-08-30T13:13:00Z</cp:lastPrinted>
  <dcterms:created xsi:type="dcterms:W3CDTF">2016-08-19T10:25:00Z</dcterms:created>
  <dcterms:modified xsi:type="dcterms:W3CDTF">2017-09-17T18:10:00Z</dcterms:modified>
</cp:coreProperties>
</file>